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1879" w14:textId="77777777" w:rsidR="005A5FE3" w:rsidRPr="00F97FCA" w:rsidRDefault="005A5FE3">
      <w:pPr>
        <w:spacing w:after="0" w:line="240" w:lineRule="auto"/>
        <w:jc w:val="center"/>
        <w:rPr>
          <w:b/>
        </w:rPr>
      </w:pPr>
    </w:p>
    <w:p w14:paraId="6E045F78" w14:textId="623FF218" w:rsidR="005A5FE3" w:rsidRPr="00F97FCA" w:rsidRDefault="002B1CC7">
      <w:pPr>
        <w:widowControl w:val="0"/>
        <w:spacing w:after="0" w:line="240" w:lineRule="auto"/>
        <w:jc w:val="center"/>
      </w:pPr>
      <w:r w:rsidRPr="00F97FCA">
        <w:t xml:space="preserve">CHAMADA </w:t>
      </w:r>
      <w:r w:rsidRPr="00E72417">
        <w:t xml:space="preserve">PUBLICA N.º </w:t>
      </w:r>
      <w:r w:rsidR="0084531A" w:rsidRPr="00E72417">
        <w:t>01</w:t>
      </w:r>
      <w:r w:rsidRPr="00E72417">
        <w:t>/202</w:t>
      </w:r>
      <w:r w:rsidR="0073780D" w:rsidRPr="00E72417">
        <w:t>6</w:t>
      </w:r>
    </w:p>
    <w:p w14:paraId="38CF6087" w14:textId="002968A2" w:rsidR="005A5FE3" w:rsidRPr="00F97FCA" w:rsidRDefault="002B1CC7">
      <w:pPr>
        <w:widowControl w:val="0"/>
        <w:spacing w:after="0" w:line="240" w:lineRule="auto"/>
        <w:jc w:val="center"/>
        <w:rPr>
          <w:b/>
          <w:sz w:val="24"/>
          <w:szCs w:val="24"/>
        </w:rPr>
      </w:pPr>
      <w:r w:rsidRPr="00F97FCA">
        <w:rPr>
          <w:b/>
          <w:sz w:val="24"/>
          <w:szCs w:val="24"/>
        </w:rPr>
        <w:t>ANEXO IV - ACORDO DE SÓCIOS DE SOCIEDADE EM CONTA DE PARTICIPAÇÃO</w:t>
      </w:r>
    </w:p>
    <w:p w14:paraId="06B6DE1C" w14:textId="77777777" w:rsidR="005A5FE3" w:rsidRPr="00F97FCA" w:rsidRDefault="005A5FE3">
      <w:pPr>
        <w:jc w:val="both"/>
      </w:pPr>
    </w:p>
    <w:p w14:paraId="30737B17" w14:textId="77777777" w:rsidR="005A5FE3" w:rsidRPr="00F97FCA" w:rsidRDefault="002B1CC7">
      <w:pPr>
        <w:widowControl w:val="0"/>
        <w:spacing w:after="0" w:line="240" w:lineRule="auto"/>
        <w:jc w:val="both"/>
      </w:pPr>
      <w:r w:rsidRPr="00F97FCA">
        <w:t xml:space="preserve">Pelo presente instrumento particular, </w:t>
      </w:r>
    </w:p>
    <w:p w14:paraId="5945ED8E" w14:textId="77777777" w:rsidR="005A5FE3" w:rsidRPr="00F97FCA" w:rsidRDefault="005A5FE3">
      <w:pPr>
        <w:widowControl w:val="0"/>
        <w:spacing w:after="0" w:line="240" w:lineRule="auto"/>
        <w:jc w:val="both"/>
      </w:pPr>
    </w:p>
    <w:p w14:paraId="6AB7565F" w14:textId="14E34BD1" w:rsidR="005A5FE3" w:rsidRPr="00F97FCA" w:rsidRDefault="002B1CC7">
      <w:pPr>
        <w:widowControl w:val="0"/>
        <w:spacing w:after="0" w:line="240" w:lineRule="auto"/>
        <w:jc w:val="both"/>
      </w:pPr>
      <w:r w:rsidRPr="00F97FCA">
        <w:t xml:space="preserve">(i) </w:t>
      </w:r>
      <w:r w:rsidRPr="00F97FCA">
        <w:rPr>
          <w:highlight w:val="yellow"/>
        </w:rPr>
        <w:t>XXX, XXX,</w:t>
      </w:r>
      <w:r w:rsidRPr="00F97FCA">
        <w:t xml:space="preserve"> doravante denominado “SÓCIO OSTENSIVO”; </w:t>
      </w:r>
    </w:p>
    <w:p w14:paraId="35562AD1" w14:textId="27F77BDB" w:rsidR="00591D03" w:rsidRPr="00F97FCA" w:rsidRDefault="002B1CC7">
      <w:pPr>
        <w:widowControl w:val="0"/>
        <w:spacing w:after="0" w:line="240" w:lineRule="auto"/>
        <w:jc w:val="both"/>
      </w:pPr>
      <w:r w:rsidRPr="00F97FCA">
        <w:t>(</w:t>
      </w:r>
      <w:proofErr w:type="spellStart"/>
      <w:r w:rsidRPr="00F97FCA">
        <w:t>ii</w:t>
      </w:r>
      <w:proofErr w:type="spellEnd"/>
      <w:r w:rsidRPr="00F97FCA">
        <w:t xml:space="preserve">) </w:t>
      </w:r>
      <w:r w:rsidR="009F094A" w:rsidRPr="00F97FCA">
        <w:t xml:space="preserve">) SERVIÇO DE APOIO ÀS MICRO E PEQUENAS EMPRESAS DO ESTADO DE GOIÁS pessoa jurídica de direito privado, inscrito no CNPJ sob o </w:t>
      </w:r>
      <w:proofErr w:type="spellStart"/>
      <w:r w:rsidR="009F094A" w:rsidRPr="00F97FCA">
        <w:t>xxxxxxxxx</w:t>
      </w:r>
      <w:proofErr w:type="spellEnd"/>
      <w:r w:rsidR="009F094A" w:rsidRPr="00F97FCA">
        <w:t xml:space="preserve">, neste ato representado na forma de seu Estatuto Social, por seu Diretor Superintendente (dados), seu Diretor Técnico (dados) e seu Diretor Administrativo (dados) e o SERVIÇO DE APOIO ÀS MICRO E PEQUENAS EMPRESAS DO ESTADO DE MATO GROSSO DO SUL  pessoa jurídica de direito privado, inscrito no CNPJ sob o </w:t>
      </w:r>
      <w:proofErr w:type="spellStart"/>
      <w:r w:rsidR="009F094A" w:rsidRPr="00F97FCA">
        <w:t>xxxxxxxxx</w:t>
      </w:r>
      <w:proofErr w:type="spellEnd"/>
      <w:r w:rsidR="009F094A" w:rsidRPr="00F97FCA">
        <w:t>, neste ato representado na forma de seu Estatuto Social, por seu Diretor Superintendente (dados), seu Diretor Técnico (dados) e seu Diretor Administrativo (dados) doravante denominado "SÓCIO PARTICIPANTE PRINCIPAL”; e</w:t>
      </w:r>
    </w:p>
    <w:p w14:paraId="4ABF2EAC" w14:textId="77777777" w:rsidR="005A5FE3" w:rsidRPr="00F97FCA" w:rsidRDefault="002B1CC7">
      <w:pPr>
        <w:widowControl w:val="0"/>
        <w:spacing w:after="0" w:line="240" w:lineRule="auto"/>
        <w:jc w:val="both"/>
      </w:pPr>
      <w:r w:rsidRPr="00F97FCA">
        <w:t>(</w:t>
      </w:r>
      <w:proofErr w:type="spellStart"/>
      <w:r w:rsidRPr="00F97FCA">
        <w:t>iii</w:t>
      </w:r>
      <w:proofErr w:type="spellEnd"/>
      <w:r w:rsidRPr="00F97FCA">
        <w:t xml:space="preserve">) </w:t>
      </w:r>
      <w:r w:rsidRPr="00F97FCA">
        <w:rPr>
          <w:highlight w:val="yellow"/>
        </w:rPr>
        <w:t>EMPRESA X</w:t>
      </w:r>
      <w:r w:rsidRPr="00F97FCA">
        <w:t xml:space="preserve"> (dados), doravante denominado "SÓCIO PARTICIPANTE”; e, na qualidade de interveniente anuente, </w:t>
      </w:r>
      <w:r w:rsidRPr="00F97FCA">
        <w:rPr>
          <w:highlight w:val="yellow"/>
        </w:rPr>
        <w:t>XXX, XXX</w:t>
      </w:r>
      <w:r w:rsidRPr="00F97FCA">
        <w:t xml:space="preserve">, doravante denominada “SOCIEDADE ou SCP” “Sócio Ostensivo”, “Sócio Participante Principal” e “Sócio Participante” doravante denominados, em conjunto, “SÓCIOS” e, isoladamente, “SÓCIO”. </w:t>
      </w:r>
    </w:p>
    <w:p w14:paraId="236E635D" w14:textId="77777777" w:rsidR="005A5FE3" w:rsidRPr="00F97FCA" w:rsidRDefault="005A5FE3">
      <w:pPr>
        <w:widowControl w:val="0"/>
        <w:spacing w:after="0" w:line="240" w:lineRule="auto"/>
        <w:jc w:val="both"/>
      </w:pPr>
    </w:p>
    <w:p w14:paraId="5CE6A952" w14:textId="77777777" w:rsidR="005A5FE3" w:rsidRPr="00F97FCA" w:rsidRDefault="002B1CC7">
      <w:pPr>
        <w:widowControl w:val="0"/>
        <w:spacing w:after="0" w:line="240" w:lineRule="auto"/>
        <w:jc w:val="both"/>
      </w:pPr>
      <w:r w:rsidRPr="00F97FCA">
        <w:t xml:space="preserve">Preâmbulo </w:t>
      </w:r>
    </w:p>
    <w:p w14:paraId="671D79BB" w14:textId="77777777" w:rsidR="00591D03" w:rsidRPr="00F97FCA" w:rsidRDefault="00591D03">
      <w:pPr>
        <w:widowControl w:val="0"/>
        <w:spacing w:after="0" w:line="240" w:lineRule="auto"/>
        <w:jc w:val="both"/>
      </w:pPr>
    </w:p>
    <w:p w14:paraId="17FA9405" w14:textId="77777777" w:rsidR="005A5FE3" w:rsidRPr="00F97FCA" w:rsidRDefault="002B1CC7">
      <w:pPr>
        <w:widowControl w:val="0"/>
        <w:spacing w:after="0" w:line="240" w:lineRule="auto"/>
        <w:jc w:val="both"/>
      </w:pPr>
      <w:r w:rsidRPr="00F97FCA">
        <w:t xml:space="preserve">Considerando que: </w:t>
      </w:r>
    </w:p>
    <w:p w14:paraId="44D2B9EB" w14:textId="77777777" w:rsidR="00591D03" w:rsidRPr="00F97FCA" w:rsidRDefault="00591D03">
      <w:pPr>
        <w:widowControl w:val="0"/>
        <w:spacing w:after="0" w:line="240" w:lineRule="auto"/>
        <w:jc w:val="both"/>
      </w:pPr>
    </w:p>
    <w:p w14:paraId="030D4682" w14:textId="77777777" w:rsidR="005A5FE3" w:rsidRPr="00F97FCA" w:rsidRDefault="002B1CC7">
      <w:pPr>
        <w:widowControl w:val="0"/>
        <w:spacing w:after="0" w:line="240" w:lineRule="auto"/>
        <w:jc w:val="both"/>
      </w:pPr>
      <w:r w:rsidRPr="00F97FCA">
        <w:t xml:space="preserve">(i) os SÓCIOS desejam regular seus direitos e obrigações na SOCIEDADE; </w:t>
      </w:r>
    </w:p>
    <w:p w14:paraId="2F568FAB" w14:textId="77777777" w:rsidR="005A5FE3" w:rsidRPr="00F97FCA" w:rsidRDefault="002B1CC7">
      <w:pPr>
        <w:widowControl w:val="0"/>
        <w:spacing w:after="0" w:line="240" w:lineRule="auto"/>
        <w:jc w:val="both"/>
      </w:pPr>
      <w:r w:rsidRPr="00F97FCA">
        <w:t>(</w:t>
      </w:r>
      <w:proofErr w:type="spellStart"/>
      <w:r w:rsidRPr="00F97FCA">
        <w:t>ii</w:t>
      </w:r>
      <w:proofErr w:type="spellEnd"/>
      <w:r w:rsidRPr="00F97FCA">
        <w:t xml:space="preserve">) outras pessoas jurídicas, poderão ser admitidas na SOCIEDADE na condição de SÓCIOS PARTICIPANTES (“Novos SÓCIOS PARTICIPANTES”); e </w:t>
      </w:r>
    </w:p>
    <w:p w14:paraId="26D24D92" w14:textId="77777777" w:rsidR="005A5FE3" w:rsidRPr="00F97FCA" w:rsidRDefault="002B1CC7">
      <w:pPr>
        <w:widowControl w:val="0"/>
        <w:spacing w:after="0" w:line="240" w:lineRule="auto"/>
        <w:jc w:val="both"/>
      </w:pPr>
      <w:r w:rsidRPr="00F97FCA">
        <w:t>(</w:t>
      </w:r>
      <w:proofErr w:type="spellStart"/>
      <w:r w:rsidRPr="00F97FCA">
        <w:t>iii</w:t>
      </w:r>
      <w:proofErr w:type="spellEnd"/>
      <w:r w:rsidRPr="00F97FCA">
        <w:t xml:space="preserve">) os Novos SÓCIOS PARTICIPANTES, quando ingressarem na SOCIEDADE, aderirão ao Contrato Social e ao Acordo de Sócios da Sociedade, conforme alterados (“Contrato Social” e “Acordo de Sócios”, respectivamente). </w:t>
      </w:r>
    </w:p>
    <w:p w14:paraId="6CF6983A" w14:textId="77777777" w:rsidR="005A5FE3" w:rsidRPr="00F97FCA" w:rsidRDefault="005A5FE3">
      <w:pPr>
        <w:widowControl w:val="0"/>
        <w:spacing w:after="0" w:line="240" w:lineRule="auto"/>
        <w:jc w:val="both"/>
      </w:pPr>
    </w:p>
    <w:p w14:paraId="4B3AE022" w14:textId="5465CABE" w:rsidR="005A5FE3" w:rsidRPr="00F97FCA" w:rsidRDefault="002B1CC7">
      <w:pPr>
        <w:widowControl w:val="0"/>
        <w:spacing w:after="0" w:line="240" w:lineRule="auto"/>
        <w:jc w:val="both"/>
      </w:pPr>
      <w:r w:rsidRPr="00F97FCA">
        <w:t>Resolvem os SÓCIOS celebrar este Acordo de Sócios para regular seus direitos e obrigações como sócios da SOCIEDADE</w:t>
      </w:r>
      <w:r w:rsidR="007A68E0" w:rsidRPr="00F97FCA">
        <w:t xml:space="preserve"> </w:t>
      </w:r>
      <w:r w:rsidR="007A68E0" w:rsidRPr="00F97FCA">
        <w:rPr>
          <w:b/>
          <w:bCs/>
        </w:rPr>
        <w:t>IPÊ Investe</w:t>
      </w:r>
      <w:r w:rsidRPr="00F97FCA">
        <w:t xml:space="preserve">, conforme os termos e condições aqui previstos: </w:t>
      </w:r>
    </w:p>
    <w:p w14:paraId="2CB543F5" w14:textId="77777777" w:rsidR="005A5FE3" w:rsidRPr="00F97FCA" w:rsidRDefault="005A5FE3">
      <w:pPr>
        <w:widowControl w:val="0"/>
        <w:spacing w:after="0" w:line="240" w:lineRule="auto"/>
        <w:jc w:val="both"/>
      </w:pPr>
    </w:p>
    <w:p w14:paraId="40FCCC0B" w14:textId="77777777" w:rsidR="005A5FE3" w:rsidRPr="00F97FCA" w:rsidRDefault="002B1CC7">
      <w:pPr>
        <w:widowControl w:val="0"/>
        <w:spacing w:after="0" w:line="240" w:lineRule="auto"/>
        <w:jc w:val="both"/>
        <w:rPr>
          <w:b/>
        </w:rPr>
      </w:pPr>
      <w:r w:rsidRPr="00F97FCA">
        <w:rPr>
          <w:b/>
        </w:rPr>
        <w:t xml:space="preserve">CLÁUSULA I - DEFINIÇÕES E PREMISSAS </w:t>
      </w:r>
    </w:p>
    <w:p w14:paraId="5241BF43" w14:textId="77777777" w:rsidR="00591D03" w:rsidRPr="00F97FCA" w:rsidRDefault="00591D03">
      <w:pPr>
        <w:widowControl w:val="0"/>
        <w:spacing w:after="0" w:line="240" w:lineRule="auto"/>
        <w:jc w:val="both"/>
      </w:pPr>
    </w:p>
    <w:p w14:paraId="3D2CAB1F" w14:textId="793A7259" w:rsidR="005A5FE3" w:rsidRPr="00F97FCA" w:rsidRDefault="002B1CC7">
      <w:pPr>
        <w:widowControl w:val="0"/>
        <w:spacing w:after="0" w:line="240" w:lineRule="auto"/>
        <w:jc w:val="both"/>
      </w:pPr>
      <w:r w:rsidRPr="00F97FCA">
        <w:t xml:space="preserve">1.1 As palavras, expressões e abreviações com as letras iniciais maiúsculas, não definidas em outras partes deste Acordo de Sócios, no singular ou no plural, terão o significado atribuído a elas no Anexo I a este Acordo de Sócios. </w:t>
      </w:r>
    </w:p>
    <w:p w14:paraId="75AD9807" w14:textId="77777777" w:rsidR="005A5FE3" w:rsidRPr="00F97FCA" w:rsidRDefault="005A5FE3">
      <w:pPr>
        <w:widowControl w:val="0"/>
        <w:spacing w:after="0" w:line="240" w:lineRule="auto"/>
        <w:jc w:val="both"/>
        <w:rPr>
          <w:b/>
        </w:rPr>
      </w:pPr>
    </w:p>
    <w:p w14:paraId="1D75AE11" w14:textId="7F60013A" w:rsidR="0002277A" w:rsidRPr="009F6A4C" w:rsidRDefault="002B1CC7" w:rsidP="001A63E2">
      <w:pPr>
        <w:widowControl w:val="0"/>
        <w:spacing w:after="0" w:line="240" w:lineRule="auto"/>
      </w:pPr>
      <w:r w:rsidRPr="00F97FCA">
        <w:rPr>
          <w:b/>
        </w:rPr>
        <w:t xml:space="preserve">CLÁUSULA II - </w:t>
      </w:r>
      <w:r w:rsidR="00071D30" w:rsidRPr="001A63E2">
        <w:rPr>
          <w:b/>
        </w:rPr>
        <w:t>DIREITOS ECONÔMICOS E DIREITOS POLÍTICOS</w:t>
      </w:r>
      <w:r w:rsidR="001A63E2" w:rsidRPr="001A63E2">
        <w:rPr>
          <w:b/>
        </w:rPr>
        <w:br/>
      </w:r>
      <w:r w:rsidR="001A63E2" w:rsidRPr="009F6A4C">
        <w:rPr>
          <w:b/>
          <w:bCs/>
        </w:rPr>
        <w:br/>
      </w:r>
      <w:r w:rsidR="003C694F" w:rsidRPr="009F6A4C">
        <w:t xml:space="preserve">2.1 Os Direitos Econômicos dos SÓCIOS na SOCIEDADE são os </w:t>
      </w:r>
      <w:r w:rsidR="002F13C9" w:rsidRPr="009F6A4C">
        <w:t>seguintes, calculados</w:t>
      </w:r>
      <w:r w:rsidR="003C694F" w:rsidRPr="009F6A4C">
        <w:t xml:space="preserve"> com base na proporção de cada aporte em relação ao Fundo Social total:</w:t>
      </w:r>
    </w:p>
    <w:p w14:paraId="36833B9A" w14:textId="7F2E0811" w:rsidR="00325365" w:rsidRPr="009F6A4C" w:rsidRDefault="00CA4421">
      <w:pPr>
        <w:widowControl w:val="0"/>
        <w:spacing w:after="0" w:line="240" w:lineRule="auto"/>
        <w:jc w:val="both"/>
      </w:pPr>
      <w:r w:rsidRPr="009F6A4C">
        <w:br/>
      </w:r>
      <w:r w:rsidR="003C694F" w:rsidRPr="009F6A4C">
        <w:t>SÓCIO OSTENSIVO [_</w:t>
      </w:r>
      <w:r w:rsidR="002F13C9" w:rsidRPr="009F6A4C">
        <w:t>_] %</w:t>
      </w:r>
      <w:r w:rsidR="003C694F" w:rsidRPr="009F6A4C">
        <w:t xml:space="preserve"> (percentual a definir conforme proposta) </w:t>
      </w:r>
    </w:p>
    <w:p w14:paraId="128062EC" w14:textId="453DB1F4" w:rsidR="003F38C4" w:rsidRPr="009F6A4C" w:rsidRDefault="003C694F" w:rsidP="00FE00C2">
      <w:pPr>
        <w:widowControl w:val="0"/>
        <w:spacing w:after="0" w:line="240" w:lineRule="auto"/>
        <w:jc w:val="both"/>
      </w:pPr>
      <w:r w:rsidRPr="009F6A4C">
        <w:t>SEBRAE/GO (Sócio Participante Principal) [_</w:t>
      </w:r>
      <w:r w:rsidR="002F13C9" w:rsidRPr="009F6A4C">
        <w:t>_] %</w:t>
      </w:r>
      <w:r w:rsidRPr="009F6A4C">
        <w:t xml:space="preserve"> (proporcional ao aporte do SEBRAE/GO) SEBRAE/MS (Sócio Participante </w:t>
      </w:r>
      <w:r w:rsidR="002F13C9" w:rsidRPr="009F6A4C">
        <w:t>Principal) [</w:t>
      </w:r>
      <w:r w:rsidRPr="009F6A4C">
        <w:t>_</w:t>
      </w:r>
      <w:r w:rsidR="002F13C9" w:rsidRPr="009F6A4C">
        <w:t>_] %</w:t>
      </w:r>
      <w:r w:rsidRPr="009F6A4C">
        <w:t xml:space="preserve"> (proporcional ao aporte do SEBRAE/MS) SEBRAE Nacional (Sócio </w:t>
      </w:r>
      <w:r w:rsidR="002F13C9" w:rsidRPr="009F6A4C">
        <w:t>Participante) [</w:t>
      </w:r>
      <w:r w:rsidRPr="009F6A4C">
        <w:t>_</w:t>
      </w:r>
      <w:r w:rsidR="002F13C9" w:rsidRPr="009F6A4C">
        <w:t>_] %</w:t>
      </w:r>
      <w:r w:rsidRPr="009F6A4C">
        <w:t xml:space="preserve"> (</w:t>
      </w:r>
      <w:r w:rsidR="007C132F" w:rsidRPr="009F6A4C">
        <w:t>a</w:t>
      </w:r>
      <w:r w:rsidRPr="009F6A4C">
        <w:t xml:space="preserve">plicável — </w:t>
      </w:r>
      <w:r w:rsidR="002F13C9" w:rsidRPr="009F6A4C">
        <w:t>(proporcional</w:t>
      </w:r>
      <w:r w:rsidR="00FE00C2" w:rsidRPr="009F6A4C">
        <w:t xml:space="preserve"> ao aportado pelos Sebrae Estaduais</w:t>
      </w:r>
      <w:r w:rsidR="000C4491" w:rsidRPr="009F6A4C">
        <w:t>)</w:t>
      </w:r>
    </w:p>
    <w:p w14:paraId="0F261B07" w14:textId="420B2285" w:rsidR="003F38C4" w:rsidRPr="009F6A4C" w:rsidRDefault="003C694F">
      <w:pPr>
        <w:widowControl w:val="0"/>
        <w:spacing w:after="0" w:line="240" w:lineRule="auto"/>
        <w:jc w:val="both"/>
      </w:pPr>
      <w:r w:rsidRPr="009F6A4C">
        <w:t>Novos Sócios Participantes</w:t>
      </w:r>
      <w:r w:rsidR="00EF7CBE" w:rsidRPr="009F6A4C">
        <w:t xml:space="preserve"> </w:t>
      </w:r>
      <w:r w:rsidRPr="009F6A4C">
        <w:t>[_</w:t>
      </w:r>
      <w:r w:rsidR="002F13C9" w:rsidRPr="009F6A4C">
        <w:t>_] %</w:t>
      </w:r>
      <w:r w:rsidRPr="009F6A4C">
        <w:t xml:space="preserve"> (proporcional aos aportes realizados) </w:t>
      </w:r>
      <w:r w:rsidR="0059354E" w:rsidRPr="009F6A4C">
        <w:br/>
      </w:r>
      <w:r w:rsidRPr="009F6A4C">
        <w:t>TOTAL ...................................... 100%</w:t>
      </w:r>
    </w:p>
    <w:p w14:paraId="77E4A7AA" w14:textId="625FC56F" w:rsidR="00F87E72" w:rsidRPr="009F6A4C" w:rsidRDefault="0059354E">
      <w:pPr>
        <w:widowControl w:val="0"/>
        <w:spacing w:after="0" w:line="240" w:lineRule="auto"/>
        <w:jc w:val="both"/>
      </w:pPr>
      <w:r w:rsidRPr="009F6A4C">
        <w:lastRenderedPageBreak/>
        <w:br/>
      </w:r>
      <w:r w:rsidRPr="009F6A4C">
        <w:br/>
      </w:r>
      <w:r w:rsidR="003C694F" w:rsidRPr="009F6A4C">
        <w:t>2.1.1 Os percentuais acima serão definidos e fixados no momento da assinatura do Contrato de Constituição da SCP, com base nos valores efetivamente integralizados por cada SÓCIO nos termos</w:t>
      </w:r>
      <w:r w:rsidR="006A1D4E" w:rsidRPr="009F6A4C">
        <w:t xml:space="preserve"> </w:t>
      </w:r>
      <w:r w:rsidR="003C694F" w:rsidRPr="009F6A4C">
        <w:t>da Cláusula 3.1 do Contrato Social</w:t>
      </w:r>
      <w:r w:rsidR="00F87E72" w:rsidRPr="009F6A4C">
        <w:t xml:space="preserve">. </w:t>
      </w:r>
    </w:p>
    <w:p w14:paraId="3733574A" w14:textId="77777777" w:rsidR="00F87E72" w:rsidRPr="009F6A4C" w:rsidRDefault="00F87E72">
      <w:pPr>
        <w:widowControl w:val="0"/>
        <w:spacing w:after="0" w:line="240" w:lineRule="auto"/>
        <w:jc w:val="both"/>
      </w:pPr>
    </w:p>
    <w:p w14:paraId="0CB9DB15" w14:textId="1A011946" w:rsidR="003C694F" w:rsidRPr="009F6A4C" w:rsidRDefault="00F87E72">
      <w:pPr>
        <w:widowControl w:val="0"/>
        <w:spacing w:after="0" w:line="240" w:lineRule="auto"/>
        <w:jc w:val="both"/>
      </w:pPr>
      <w:r w:rsidRPr="009F6A4C">
        <w:t>2</w:t>
      </w:r>
      <w:r w:rsidR="003C694F" w:rsidRPr="009F6A4C">
        <w:t>.1.2 Na hipótese de múltiplas integralizações ao longo do prazo da SOCIEDADE, os percentuais de Direitos Econômicos serão recalculados proporcionalmente após cada evento de capitalização, mediante aditamento ao presente Acordo, assinado por todos os SÓCIOS.</w:t>
      </w:r>
    </w:p>
    <w:p w14:paraId="63684832" w14:textId="77777777" w:rsidR="003C694F" w:rsidRPr="009F6A4C" w:rsidRDefault="003C694F">
      <w:pPr>
        <w:widowControl w:val="0"/>
        <w:spacing w:after="0" w:line="240" w:lineRule="auto"/>
        <w:jc w:val="both"/>
      </w:pPr>
    </w:p>
    <w:p w14:paraId="462F05FD" w14:textId="77777777" w:rsidR="00591D03" w:rsidRPr="009F6A4C" w:rsidRDefault="00591D03">
      <w:pPr>
        <w:widowControl w:val="0"/>
        <w:spacing w:after="0" w:line="240" w:lineRule="auto"/>
        <w:jc w:val="both"/>
      </w:pPr>
    </w:p>
    <w:p w14:paraId="1F639B6B" w14:textId="77777777" w:rsidR="005A5FE3" w:rsidRPr="009F6A4C" w:rsidRDefault="002B1CC7">
      <w:pPr>
        <w:widowControl w:val="0"/>
        <w:spacing w:after="0" w:line="240" w:lineRule="auto"/>
        <w:jc w:val="both"/>
      </w:pPr>
      <w:r w:rsidRPr="009F6A4C">
        <w:t>2.2 Os Direitos Políticos dos SÓCIOS na SOCIEDADE são os seguintes:</w:t>
      </w:r>
    </w:p>
    <w:p w14:paraId="0EE0F010" w14:textId="77777777" w:rsidR="00591D03" w:rsidRPr="00F97FCA" w:rsidRDefault="00591D03">
      <w:pPr>
        <w:widowControl w:val="0"/>
        <w:spacing w:after="0" w:line="240" w:lineRule="auto"/>
        <w:jc w:val="both"/>
      </w:pPr>
    </w:p>
    <w:tbl>
      <w:tblPr>
        <w:tblStyle w:val="a3"/>
        <w:tblW w:w="6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543"/>
      </w:tblGrid>
      <w:tr w:rsidR="00F97FCA" w:rsidRPr="00F97FCA" w14:paraId="11434B63" w14:textId="77777777" w:rsidTr="1C905697">
        <w:trPr>
          <w:jc w:val="center"/>
        </w:trPr>
        <w:tc>
          <w:tcPr>
            <w:tcW w:w="6799" w:type="dxa"/>
            <w:gridSpan w:val="2"/>
          </w:tcPr>
          <w:p w14:paraId="4B4E2DE3" w14:textId="77777777" w:rsidR="005A5FE3" w:rsidRPr="00F97FCA" w:rsidRDefault="002B1CC7">
            <w:pPr>
              <w:jc w:val="center"/>
              <w:rPr>
                <w:lang w:val="pt-BR"/>
              </w:rPr>
            </w:pPr>
            <w:r w:rsidRPr="00F97FCA">
              <w:rPr>
                <w:b/>
                <w:bCs/>
                <w:lang w:val="pt-BR"/>
              </w:rPr>
              <w:t>DIREITOS POLÍTICOS</w:t>
            </w:r>
          </w:p>
        </w:tc>
      </w:tr>
      <w:tr w:rsidR="00F97FCA" w:rsidRPr="00F97FCA" w14:paraId="60E03677" w14:textId="77777777" w:rsidTr="1C905697">
        <w:trPr>
          <w:jc w:val="center"/>
        </w:trPr>
        <w:tc>
          <w:tcPr>
            <w:tcW w:w="3256" w:type="dxa"/>
          </w:tcPr>
          <w:p w14:paraId="5DAFDA59" w14:textId="77777777" w:rsidR="005A5FE3" w:rsidRPr="00F97FCA" w:rsidRDefault="002B1CC7">
            <w:pPr>
              <w:jc w:val="center"/>
              <w:rPr>
                <w:b/>
                <w:lang w:val="pt-BR"/>
              </w:rPr>
            </w:pPr>
            <w:r w:rsidRPr="00F97FCA">
              <w:rPr>
                <w:b/>
                <w:lang w:val="pt-BR"/>
              </w:rPr>
              <w:t>Nome</w:t>
            </w:r>
          </w:p>
        </w:tc>
        <w:tc>
          <w:tcPr>
            <w:tcW w:w="3543" w:type="dxa"/>
          </w:tcPr>
          <w:p w14:paraId="3E5869D0" w14:textId="77777777" w:rsidR="005A5FE3" w:rsidRPr="00F97FCA" w:rsidRDefault="002B1CC7">
            <w:pPr>
              <w:jc w:val="center"/>
              <w:rPr>
                <w:b/>
                <w:lang w:val="pt-BR"/>
              </w:rPr>
            </w:pPr>
            <w:r w:rsidRPr="00F97FCA">
              <w:rPr>
                <w:b/>
                <w:lang w:val="pt-BR"/>
              </w:rPr>
              <w:t>Total</w:t>
            </w:r>
          </w:p>
        </w:tc>
      </w:tr>
      <w:tr w:rsidR="00F97FCA" w:rsidRPr="00F97FCA" w14:paraId="3591F842" w14:textId="77777777" w:rsidTr="1C905697">
        <w:trPr>
          <w:jc w:val="center"/>
        </w:trPr>
        <w:tc>
          <w:tcPr>
            <w:tcW w:w="3256" w:type="dxa"/>
          </w:tcPr>
          <w:p w14:paraId="14964E45" w14:textId="77777777" w:rsidR="005A5FE3" w:rsidRPr="00F97FCA" w:rsidRDefault="002B1CC7">
            <w:pPr>
              <w:jc w:val="both"/>
              <w:rPr>
                <w:lang w:val="pt-BR"/>
              </w:rPr>
            </w:pPr>
            <w:r w:rsidRPr="00F97FCA">
              <w:rPr>
                <w:lang w:val="pt-BR"/>
              </w:rPr>
              <w:t>Sócio Ostensivo</w:t>
            </w:r>
          </w:p>
        </w:tc>
        <w:tc>
          <w:tcPr>
            <w:tcW w:w="3543" w:type="dxa"/>
          </w:tcPr>
          <w:p w14:paraId="65457B24" w14:textId="77777777" w:rsidR="005A5FE3" w:rsidRPr="00F97FCA" w:rsidRDefault="002B1CC7">
            <w:pPr>
              <w:jc w:val="center"/>
              <w:rPr>
                <w:lang w:val="pt-BR"/>
              </w:rPr>
            </w:pPr>
            <w:r w:rsidRPr="00F97FCA">
              <w:rPr>
                <w:lang w:val="pt-BR"/>
              </w:rPr>
              <w:t>51%</w:t>
            </w:r>
          </w:p>
        </w:tc>
      </w:tr>
      <w:tr w:rsidR="00F97FCA" w:rsidRPr="00F97FCA" w14:paraId="47BAB52C" w14:textId="77777777" w:rsidTr="1C905697">
        <w:trPr>
          <w:jc w:val="center"/>
        </w:trPr>
        <w:tc>
          <w:tcPr>
            <w:tcW w:w="3256" w:type="dxa"/>
          </w:tcPr>
          <w:p w14:paraId="3BEDD032" w14:textId="77777777" w:rsidR="005A5FE3" w:rsidRPr="00F97FCA" w:rsidRDefault="002B1CC7">
            <w:pPr>
              <w:jc w:val="both"/>
              <w:rPr>
                <w:lang w:val="pt-BR"/>
              </w:rPr>
            </w:pPr>
            <w:r w:rsidRPr="00F97FCA">
              <w:rPr>
                <w:lang w:val="pt-BR"/>
              </w:rPr>
              <w:t>Sócio Participante Principal</w:t>
            </w:r>
          </w:p>
        </w:tc>
        <w:tc>
          <w:tcPr>
            <w:tcW w:w="3543" w:type="dxa"/>
          </w:tcPr>
          <w:p w14:paraId="2D58EE4C" w14:textId="77777777" w:rsidR="005A5FE3" w:rsidRPr="00F97FCA" w:rsidRDefault="002B1CC7">
            <w:pPr>
              <w:jc w:val="center"/>
              <w:rPr>
                <w:lang w:val="pt-BR"/>
              </w:rPr>
            </w:pPr>
            <w:r w:rsidRPr="00F97FCA">
              <w:rPr>
                <w:lang w:val="pt-BR"/>
              </w:rPr>
              <w:t>49%</w:t>
            </w:r>
          </w:p>
        </w:tc>
      </w:tr>
      <w:tr w:rsidR="00F97FCA" w:rsidRPr="00F97FCA" w14:paraId="30A8C983" w14:textId="77777777" w:rsidTr="1C905697">
        <w:trPr>
          <w:jc w:val="center"/>
        </w:trPr>
        <w:tc>
          <w:tcPr>
            <w:tcW w:w="3256" w:type="dxa"/>
          </w:tcPr>
          <w:p w14:paraId="60C53179" w14:textId="77777777" w:rsidR="005A5FE3" w:rsidRPr="00F97FCA" w:rsidRDefault="002B1CC7">
            <w:pPr>
              <w:jc w:val="both"/>
              <w:rPr>
                <w:lang w:val="pt-BR"/>
              </w:rPr>
            </w:pPr>
            <w:r w:rsidRPr="00F97FCA">
              <w:rPr>
                <w:lang w:val="pt-BR"/>
              </w:rPr>
              <w:t>Novos Sócios Participantes</w:t>
            </w:r>
          </w:p>
        </w:tc>
        <w:tc>
          <w:tcPr>
            <w:tcW w:w="3543" w:type="dxa"/>
          </w:tcPr>
          <w:p w14:paraId="0807DCA8" w14:textId="77777777" w:rsidR="005A5FE3" w:rsidRPr="00F97FCA" w:rsidRDefault="002B1CC7">
            <w:pPr>
              <w:jc w:val="center"/>
              <w:rPr>
                <w:lang w:val="pt-BR"/>
              </w:rPr>
            </w:pPr>
            <w:r w:rsidRPr="00F97FCA">
              <w:rPr>
                <w:lang w:val="pt-BR"/>
              </w:rPr>
              <w:t>0%</w:t>
            </w:r>
          </w:p>
        </w:tc>
      </w:tr>
      <w:tr w:rsidR="005A5FE3" w:rsidRPr="00F97FCA" w14:paraId="4C784207" w14:textId="77777777" w:rsidTr="1C905697">
        <w:trPr>
          <w:jc w:val="center"/>
        </w:trPr>
        <w:tc>
          <w:tcPr>
            <w:tcW w:w="3256" w:type="dxa"/>
          </w:tcPr>
          <w:p w14:paraId="56476E12" w14:textId="77777777" w:rsidR="005A5FE3" w:rsidRPr="00F97FCA" w:rsidRDefault="002B1CC7">
            <w:pPr>
              <w:jc w:val="both"/>
              <w:rPr>
                <w:lang w:val="pt-BR"/>
              </w:rPr>
            </w:pPr>
            <w:r w:rsidRPr="00F97FCA">
              <w:rPr>
                <w:lang w:val="pt-BR"/>
              </w:rPr>
              <w:t>Total</w:t>
            </w:r>
          </w:p>
        </w:tc>
        <w:tc>
          <w:tcPr>
            <w:tcW w:w="3543" w:type="dxa"/>
          </w:tcPr>
          <w:p w14:paraId="0D568D52" w14:textId="77777777" w:rsidR="005A5FE3" w:rsidRPr="00F97FCA" w:rsidRDefault="002B1CC7">
            <w:pPr>
              <w:jc w:val="center"/>
              <w:rPr>
                <w:lang w:val="pt-BR"/>
              </w:rPr>
            </w:pPr>
            <w:r w:rsidRPr="00F97FCA">
              <w:rPr>
                <w:lang w:val="pt-BR"/>
              </w:rPr>
              <w:t>100%</w:t>
            </w:r>
          </w:p>
        </w:tc>
      </w:tr>
    </w:tbl>
    <w:p w14:paraId="3C89EC12" w14:textId="77777777" w:rsidR="005A5FE3" w:rsidRPr="00F97FCA" w:rsidRDefault="005A5FE3">
      <w:pPr>
        <w:widowControl w:val="0"/>
        <w:spacing w:after="0" w:line="240" w:lineRule="auto"/>
        <w:jc w:val="both"/>
      </w:pPr>
    </w:p>
    <w:p w14:paraId="12324D1A" w14:textId="37101564" w:rsidR="005A5FE3" w:rsidRPr="00F97FCA" w:rsidRDefault="002B1CC7">
      <w:pPr>
        <w:widowControl w:val="0"/>
        <w:spacing w:after="0" w:line="240" w:lineRule="auto"/>
        <w:jc w:val="both"/>
      </w:pPr>
      <w:r w:rsidRPr="00F97FCA">
        <w:t>2.3 Os Direitos Econômicos dos SÓCIOS na SOCIEDADE poderão variar, de tempos em tempos, em razão do ingresso na SOCIEDADE de Novos SÓCIOS PARTICIPANTES</w:t>
      </w:r>
      <w:r w:rsidR="0003681D" w:rsidRPr="00F97FCA">
        <w:t>.</w:t>
      </w:r>
    </w:p>
    <w:p w14:paraId="3F600F66" w14:textId="77777777" w:rsidR="00591D03" w:rsidRPr="00F97FCA" w:rsidRDefault="00591D03">
      <w:pPr>
        <w:widowControl w:val="0"/>
        <w:spacing w:after="0" w:line="240" w:lineRule="auto"/>
        <w:jc w:val="both"/>
      </w:pPr>
    </w:p>
    <w:p w14:paraId="2EC49AC4" w14:textId="2E258426" w:rsidR="005A5FE3" w:rsidRPr="00F97FCA" w:rsidRDefault="002B1CC7">
      <w:pPr>
        <w:widowControl w:val="0"/>
        <w:spacing w:after="0" w:line="240" w:lineRule="auto"/>
        <w:jc w:val="both"/>
      </w:pPr>
      <w:r w:rsidRPr="00F97FCA">
        <w:t>2.4 Os Direitos Econômicos de cada Novo SÓCIO PARTICIPANTE na SOCIEDADE serão proporcionais à respectiva quantia integralizada nos Fundos Sociais para cada edição d</w:t>
      </w:r>
      <w:r w:rsidR="001A35D8" w:rsidRPr="00F97FCA">
        <w:t>a</w:t>
      </w:r>
      <w:r w:rsidRPr="00F97FCA">
        <w:t xml:space="preserve"> </w:t>
      </w:r>
      <w:r w:rsidR="001A35D8" w:rsidRPr="00F97FCA">
        <w:t>INICIATIVA</w:t>
      </w:r>
      <w:r w:rsidRPr="00F97FCA">
        <w:t xml:space="preserve">, conforme dispõe o Termo de Adesão e/ou Termo de Cessão, instrumentos que formalizarem o ingresso de cada Novo SÓCIO PARTICIPANTE na SOCIEDADE. </w:t>
      </w:r>
    </w:p>
    <w:p w14:paraId="58D3E062" w14:textId="77777777" w:rsidR="00591D03" w:rsidRPr="00F97FCA" w:rsidRDefault="00591D03">
      <w:pPr>
        <w:widowControl w:val="0"/>
        <w:spacing w:after="0" w:line="240" w:lineRule="auto"/>
        <w:jc w:val="both"/>
      </w:pPr>
    </w:p>
    <w:p w14:paraId="67238E94" w14:textId="77777777" w:rsidR="00705B6C" w:rsidRPr="00F97FCA" w:rsidRDefault="002B1CC7" w:rsidP="00705B6C">
      <w:pPr>
        <w:widowControl w:val="0"/>
        <w:spacing w:after="0" w:line="240" w:lineRule="auto"/>
        <w:jc w:val="both"/>
      </w:pPr>
      <w:r w:rsidRPr="00F97FCA">
        <w:t>2.4.1 Os eventuais haveres cabíveis aos Novos SÓCIOS PARTICIPANTES, nos termos da Cláusula XIII, deverão observar ao disposto na Cláusula VIII.</w:t>
      </w:r>
    </w:p>
    <w:p w14:paraId="5C427472" w14:textId="77777777" w:rsidR="00705B6C" w:rsidRPr="00F97FCA" w:rsidRDefault="00705B6C" w:rsidP="00705B6C">
      <w:pPr>
        <w:widowControl w:val="0"/>
        <w:spacing w:after="0" w:line="240" w:lineRule="auto"/>
        <w:jc w:val="both"/>
      </w:pPr>
    </w:p>
    <w:p w14:paraId="2391062B" w14:textId="5A21C2FE" w:rsidR="00705B6C" w:rsidRPr="009F6A4C" w:rsidRDefault="00705B6C" w:rsidP="00705B6C">
      <w:pPr>
        <w:widowControl w:val="0"/>
        <w:spacing w:after="0" w:line="240" w:lineRule="auto"/>
        <w:jc w:val="both"/>
      </w:pPr>
      <w:r w:rsidRPr="009F6A4C">
        <w:t>2.5 Os direitos econômicos de cada sócio serão vinculados exclusivamente às edições ou rodadas de investimento em que houver efetivo aporte de recursos, não havendo comunicação de resultados entre edições distintas.</w:t>
      </w:r>
    </w:p>
    <w:p w14:paraId="7D6F2A44" w14:textId="0DA65F63" w:rsidR="005A5FE3" w:rsidRPr="009F6A4C" w:rsidRDefault="005A5FE3">
      <w:pPr>
        <w:widowControl w:val="0"/>
        <w:spacing w:after="0" w:line="240" w:lineRule="auto"/>
        <w:jc w:val="both"/>
      </w:pPr>
    </w:p>
    <w:p w14:paraId="06F735C5" w14:textId="77777777" w:rsidR="00740E35" w:rsidRPr="00F97FCA" w:rsidRDefault="00740E35">
      <w:pPr>
        <w:widowControl w:val="0"/>
        <w:spacing w:after="0" w:line="240" w:lineRule="auto"/>
        <w:jc w:val="both"/>
      </w:pPr>
    </w:p>
    <w:p w14:paraId="2CB56D23" w14:textId="77777777" w:rsidR="005A5FE3" w:rsidRPr="00F97FCA" w:rsidRDefault="002B1CC7">
      <w:pPr>
        <w:widowControl w:val="0"/>
        <w:spacing w:after="0" w:line="240" w:lineRule="auto"/>
        <w:jc w:val="both"/>
        <w:rPr>
          <w:b/>
        </w:rPr>
      </w:pPr>
      <w:r w:rsidRPr="00F97FCA">
        <w:rPr>
          <w:b/>
        </w:rPr>
        <w:t xml:space="preserve">CLÁUSULA III - TESE DE INVESTIMENTO </w:t>
      </w:r>
    </w:p>
    <w:p w14:paraId="1AE1D3F1" w14:textId="77777777" w:rsidR="00591D03" w:rsidRPr="00F97FCA" w:rsidRDefault="00591D03">
      <w:pPr>
        <w:widowControl w:val="0"/>
        <w:spacing w:after="0" w:line="240" w:lineRule="auto"/>
        <w:jc w:val="both"/>
        <w:rPr>
          <w:b/>
        </w:rPr>
      </w:pPr>
    </w:p>
    <w:p w14:paraId="4728AA10" w14:textId="51A6D1BE" w:rsidR="005A5FE3" w:rsidRPr="00F97FCA" w:rsidRDefault="002B1CC7">
      <w:pPr>
        <w:widowControl w:val="0"/>
        <w:spacing w:after="0" w:line="240" w:lineRule="auto"/>
        <w:jc w:val="both"/>
      </w:pPr>
      <w:r w:rsidRPr="00F97FCA">
        <w:t xml:space="preserve">3.1 Cada SÓCIO poderá sugerir a TESE DE INVESTIMENTO mais adequada aos seus interesses como investidor nas </w:t>
      </w:r>
      <w:r w:rsidR="00627A65" w:rsidRPr="00F97FCA">
        <w:rPr>
          <w:bCs/>
        </w:rPr>
        <w:t>Startups/Negócios Inovadores</w:t>
      </w:r>
      <w:r w:rsidRPr="00F97FCA">
        <w:t xml:space="preserve">, podendo priorizar o investimento em </w:t>
      </w:r>
      <w:r w:rsidR="00627A65" w:rsidRPr="00F97FCA">
        <w:rPr>
          <w:bCs/>
        </w:rPr>
        <w:t xml:space="preserve">Startups/Negócios Inovadores </w:t>
      </w:r>
      <w:r w:rsidRPr="00F97FCA">
        <w:t xml:space="preserve">que tenham mais sinergia com sua atividade, área de atuação, região geográfica etc. </w:t>
      </w:r>
    </w:p>
    <w:p w14:paraId="7E10F330" w14:textId="77777777" w:rsidR="005A5FE3" w:rsidRPr="00F97FCA" w:rsidRDefault="005A5FE3">
      <w:pPr>
        <w:widowControl w:val="0"/>
        <w:spacing w:after="0" w:line="240" w:lineRule="auto"/>
        <w:jc w:val="both"/>
      </w:pPr>
    </w:p>
    <w:p w14:paraId="49EC24AC" w14:textId="0C21830E" w:rsidR="005A5FE3" w:rsidRPr="00F97FCA" w:rsidRDefault="002B1CC7">
      <w:pPr>
        <w:widowControl w:val="0"/>
        <w:spacing w:after="0" w:line="240" w:lineRule="auto"/>
        <w:jc w:val="both"/>
      </w:pPr>
      <w:r w:rsidRPr="00F97FCA">
        <w:t>3.2 A(s) TESE(s) DE INVESTIMENTO deverá(</w:t>
      </w:r>
      <w:proofErr w:type="spellStart"/>
      <w:r w:rsidRPr="00F97FCA">
        <w:t>ão</w:t>
      </w:r>
      <w:proofErr w:type="spellEnd"/>
      <w:r w:rsidRPr="00F97FCA">
        <w:t xml:space="preserve">) ser voltada para </w:t>
      </w:r>
      <w:r w:rsidR="00627A65" w:rsidRPr="00F97FCA">
        <w:t xml:space="preserve">Startups/Negócios Inovadores </w:t>
      </w:r>
      <w:r w:rsidRPr="00F97FCA">
        <w:t>com faturamento anual de até R$ 4,8 milhões, tenham time com competências complementares, resolvam uma dor real, tenham indícios concretos de validação e estejam em crescimento.</w:t>
      </w:r>
      <w:r w:rsidRPr="00F97FCA">
        <w:br/>
      </w:r>
      <w:r w:rsidRPr="00F97FCA">
        <w:br/>
      </w:r>
      <w:r w:rsidR="008E436F" w:rsidRPr="00F97FCA">
        <w:t>3.</w:t>
      </w:r>
      <w:r w:rsidR="00C065AE" w:rsidRPr="00F97FCA">
        <w:t>3</w:t>
      </w:r>
      <w:r w:rsidR="008E436F" w:rsidRPr="00F97FCA">
        <w:t xml:space="preserve"> </w:t>
      </w:r>
      <w:r w:rsidR="00591D03" w:rsidRPr="00F97FCA">
        <w:t xml:space="preserve">As Teses de Investimento deverão ser validadas e aprovadas pelo COMITÊ DE NVESTIMENTO. </w:t>
      </w:r>
    </w:p>
    <w:p w14:paraId="50F35612" w14:textId="77777777" w:rsidR="006715FD" w:rsidRPr="00F97FCA" w:rsidRDefault="006715FD">
      <w:pPr>
        <w:widowControl w:val="0"/>
        <w:spacing w:after="0" w:line="240" w:lineRule="auto"/>
        <w:jc w:val="both"/>
      </w:pPr>
    </w:p>
    <w:p w14:paraId="0347C496" w14:textId="77777777" w:rsidR="005A5FE3" w:rsidRPr="00F97FCA" w:rsidRDefault="005A5FE3">
      <w:pPr>
        <w:widowControl w:val="0"/>
        <w:spacing w:after="0" w:line="240" w:lineRule="auto"/>
        <w:jc w:val="both"/>
      </w:pPr>
    </w:p>
    <w:p w14:paraId="734D69C2" w14:textId="77777777" w:rsidR="005A5FE3" w:rsidRPr="00F97FCA" w:rsidRDefault="002B1CC7">
      <w:pPr>
        <w:widowControl w:val="0"/>
        <w:spacing w:after="0" w:line="240" w:lineRule="auto"/>
        <w:jc w:val="both"/>
        <w:rPr>
          <w:b/>
        </w:rPr>
      </w:pPr>
      <w:r w:rsidRPr="00F97FCA">
        <w:rPr>
          <w:b/>
        </w:rPr>
        <w:t xml:space="preserve">CLÁUSULA IV - COMITÊ DE INVESTIMENTO </w:t>
      </w:r>
    </w:p>
    <w:p w14:paraId="237BAD64" w14:textId="77777777" w:rsidR="00591D03" w:rsidRPr="00F97FCA" w:rsidRDefault="00591D03">
      <w:pPr>
        <w:widowControl w:val="0"/>
        <w:spacing w:after="0" w:line="240" w:lineRule="auto"/>
        <w:jc w:val="both"/>
      </w:pPr>
    </w:p>
    <w:p w14:paraId="7BDF2B51" w14:textId="2AE8B69B" w:rsidR="005A5FE3" w:rsidRPr="00F97FCA" w:rsidRDefault="002B1CC7">
      <w:pPr>
        <w:widowControl w:val="0"/>
        <w:spacing w:after="0" w:line="240" w:lineRule="auto"/>
        <w:jc w:val="both"/>
      </w:pPr>
      <w:r w:rsidRPr="00F97FCA">
        <w:t>4.1 O COMITÊ DE INVESTIMENTO, tratará para cada edição d</w:t>
      </w:r>
      <w:r w:rsidR="001A35D8" w:rsidRPr="00F97FCA">
        <w:t>a</w:t>
      </w:r>
      <w:r w:rsidRPr="00F97FCA">
        <w:t xml:space="preserve"> </w:t>
      </w:r>
      <w:r w:rsidR="001A35D8" w:rsidRPr="00F97FCA">
        <w:t>INICIATIVA</w:t>
      </w:r>
      <w:r w:rsidR="003644F5" w:rsidRPr="00F97FCA">
        <w:t xml:space="preserve"> </w:t>
      </w:r>
      <w:r w:rsidRPr="00F97FCA">
        <w:t xml:space="preserve">sobre: </w:t>
      </w:r>
    </w:p>
    <w:p w14:paraId="76A0E88E" w14:textId="77777777" w:rsidR="00591D03" w:rsidRPr="00F97FCA" w:rsidRDefault="00591D03">
      <w:pPr>
        <w:widowControl w:val="0"/>
        <w:spacing w:after="0" w:line="240" w:lineRule="auto"/>
        <w:jc w:val="both"/>
      </w:pPr>
    </w:p>
    <w:p w14:paraId="3B8DAC4D" w14:textId="77777777" w:rsidR="005A5FE3" w:rsidRPr="00F97FCA" w:rsidRDefault="002B1CC7">
      <w:pPr>
        <w:widowControl w:val="0"/>
        <w:spacing w:after="0" w:line="240" w:lineRule="auto"/>
        <w:jc w:val="both"/>
      </w:pPr>
      <w:r w:rsidRPr="00F97FCA">
        <w:t xml:space="preserve">(i) a definição da TESE DE INVESTIMENTO GERAL que reflita a(s) TESE(s) DE INVESTIMENTO específica(s) apresentada(s) pelo(s) SÓCIO(s); </w:t>
      </w:r>
    </w:p>
    <w:p w14:paraId="4517D2C6" w14:textId="77777777" w:rsidR="005A5FE3" w:rsidRPr="00F97FCA" w:rsidRDefault="002B1CC7">
      <w:pPr>
        <w:widowControl w:val="0"/>
        <w:spacing w:after="0" w:line="240" w:lineRule="auto"/>
        <w:jc w:val="both"/>
      </w:pPr>
      <w:r w:rsidRPr="00F97FCA">
        <w:t>(</w:t>
      </w:r>
      <w:proofErr w:type="spellStart"/>
      <w:r w:rsidRPr="00F97FCA">
        <w:t>ii</w:t>
      </w:r>
      <w:proofErr w:type="spellEnd"/>
      <w:r w:rsidRPr="00F97FCA">
        <w:t xml:space="preserve">) análise das sugestões de investimento apresentadas pela equipe técnica do SÓCIO OSTENSIVO; </w:t>
      </w:r>
    </w:p>
    <w:p w14:paraId="3DFDD6BD" w14:textId="77777777" w:rsidR="005A5FE3" w:rsidRPr="00F97FCA" w:rsidRDefault="002B1CC7">
      <w:pPr>
        <w:widowControl w:val="0"/>
        <w:spacing w:after="0" w:line="240" w:lineRule="auto"/>
        <w:jc w:val="both"/>
      </w:pPr>
      <w:r w:rsidRPr="00F97FCA">
        <w:t>(</w:t>
      </w:r>
      <w:proofErr w:type="spellStart"/>
      <w:r w:rsidRPr="00F97FCA">
        <w:t>iii</w:t>
      </w:r>
      <w:proofErr w:type="spellEnd"/>
      <w:r w:rsidRPr="00F97FCA">
        <w:t xml:space="preserve">) análise e aprovação do </w:t>
      </w:r>
      <w:proofErr w:type="spellStart"/>
      <w:r w:rsidRPr="00F97FCA">
        <w:t>valuation</w:t>
      </w:r>
      <w:proofErr w:type="spellEnd"/>
      <w:r w:rsidRPr="00F97FCA">
        <w:t xml:space="preserve"> sugerido pela equipe técnica do SÓCIO OSTENSIVO; </w:t>
      </w:r>
    </w:p>
    <w:p w14:paraId="4E23DE36" w14:textId="7726A821" w:rsidR="005A5FE3" w:rsidRPr="00F97FCA" w:rsidRDefault="002B1CC7">
      <w:pPr>
        <w:widowControl w:val="0"/>
        <w:spacing w:after="0" w:line="240" w:lineRule="auto"/>
        <w:jc w:val="both"/>
      </w:pPr>
      <w:r w:rsidRPr="00F97FCA">
        <w:t>(</w:t>
      </w:r>
      <w:proofErr w:type="spellStart"/>
      <w:r w:rsidRPr="00F97FCA">
        <w:t>iv</w:t>
      </w:r>
      <w:proofErr w:type="spellEnd"/>
      <w:r w:rsidRPr="00F97FCA">
        <w:t xml:space="preserve">) definição das </w:t>
      </w:r>
      <w:r w:rsidR="00FC1C07" w:rsidRPr="00F97FCA">
        <w:rPr>
          <w:bCs/>
        </w:rPr>
        <w:t>Startups/Negócios Inovadores</w:t>
      </w:r>
      <w:r w:rsidRPr="00F97FCA">
        <w:t xml:space="preserve"> que serão encaminhadas para </w:t>
      </w:r>
      <w:proofErr w:type="spellStart"/>
      <w:r w:rsidRPr="00F97FCA">
        <w:t>Due</w:t>
      </w:r>
      <w:proofErr w:type="spellEnd"/>
      <w:r w:rsidRPr="00F97FCA">
        <w:t xml:space="preserve"> </w:t>
      </w:r>
      <w:proofErr w:type="spellStart"/>
      <w:r w:rsidRPr="00F97FCA">
        <w:t>Diligence</w:t>
      </w:r>
      <w:proofErr w:type="spellEnd"/>
      <w:r w:rsidRPr="00F97FCA">
        <w:t xml:space="preserve">; </w:t>
      </w:r>
    </w:p>
    <w:p w14:paraId="51109761" w14:textId="51C10914" w:rsidR="005A5FE3" w:rsidRPr="00F97FCA" w:rsidRDefault="002B1CC7">
      <w:pPr>
        <w:widowControl w:val="0"/>
        <w:spacing w:after="0" w:line="240" w:lineRule="auto"/>
        <w:jc w:val="both"/>
      </w:pPr>
      <w:r w:rsidRPr="00F97FCA">
        <w:t>(v) definição das s</w:t>
      </w:r>
      <w:r w:rsidR="00FC1C07" w:rsidRPr="00F97FCA">
        <w:rPr>
          <w:bCs/>
        </w:rPr>
        <w:t xml:space="preserve"> Startups/Negócios Inovadores</w:t>
      </w:r>
      <w:r w:rsidRPr="00F97FCA">
        <w:t xml:space="preserve"> liberad</w:t>
      </w:r>
      <w:r w:rsidR="00FC1C07" w:rsidRPr="00F97FCA">
        <w:t>o</w:t>
      </w:r>
      <w:r w:rsidRPr="00F97FCA">
        <w:t xml:space="preserve">s para investimento em cada tranche. </w:t>
      </w:r>
    </w:p>
    <w:p w14:paraId="65D3F94B" w14:textId="77777777" w:rsidR="00591D03" w:rsidRPr="00F97FCA" w:rsidRDefault="00591D03">
      <w:pPr>
        <w:widowControl w:val="0"/>
        <w:spacing w:after="0" w:line="240" w:lineRule="auto"/>
        <w:jc w:val="both"/>
      </w:pPr>
    </w:p>
    <w:p w14:paraId="048C554F" w14:textId="7081D7BC" w:rsidR="005A5FE3" w:rsidRPr="00F97FCA" w:rsidRDefault="002B1CC7">
      <w:pPr>
        <w:widowControl w:val="0"/>
        <w:spacing w:after="0" w:line="240" w:lineRule="auto"/>
        <w:jc w:val="both"/>
      </w:pPr>
      <w:r w:rsidRPr="00F97FCA">
        <w:t>4.2 O COMITÊ DE INVESTIMENTO contará com a participação de representantes de todos os SÓCIOS participantes da edição d</w:t>
      </w:r>
      <w:r w:rsidR="001A35D8" w:rsidRPr="00F97FCA">
        <w:t>a</w:t>
      </w:r>
      <w:r w:rsidRPr="00F97FCA">
        <w:t xml:space="preserve"> </w:t>
      </w:r>
      <w:r w:rsidR="001A35D8" w:rsidRPr="00F97FCA">
        <w:t>INICIATIVA</w:t>
      </w:r>
      <w:r w:rsidRPr="00F97FCA">
        <w:t xml:space="preserve">, </w:t>
      </w:r>
      <w:r w:rsidR="00006533" w:rsidRPr="00F97FCA">
        <w:t>cujos votos serão proporcionais à representatividade do respectivo aporte em face do total aportado na respectiva edição</w:t>
      </w:r>
      <w:r w:rsidRPr="00F97FCA">
        <w:t xml:space="preserve">. </w:t>
      </w:r>
    </w:p>
    <w:p w14:paraId="0DD30827" w14:textId="77777777" w:rsidR="00591D03" w:rsidRPr="00F97FCA" w:rsidRDefault="00591D03">
      <w:pPr>
        <w:widowControl w:val="0"/>
        <w:spacing w:after="0" w:line="240" w:lineRule="auto"/>
        <w:jc w:val="both"/>
      </w:pPr>
    </w:p>
    <w:p w14:paraId="16B16ED9" w14:textId="206A7817" w:rsidR="005A5FE3" w:rsidRPr="00F97FCA" w:rsidRDefault="002B1CC7">
      <w:pPr>
        <w:widowControl w:val="0"/>
        <w:spacing w:after="0" w:line="240" w:lineRule="auto"/>
        <w:jc w:val="both"/>
      </w:pPr>
      <w:r w:rsidRPr="00F97FCA">
        <w:t xml:space="preserve">4.3 Caberá a diretoria executiva do </w:t>
      </w:r>
      <w:r w:rsidR="00340CE7" w:rsidRPr="00F97FCA">
        <w:t>SEBRAE/GO</w:t>
      </w:r>
      <w:r w:rsidRPr="00F97FCA">
        <w:t xml:space="preserve"> </w:t>
      </w:r>
      <w:r w:rsidR="003644F5" w:rsidRPr="00F97FCA">
        <w:t xml:space="preserve">e do SEBRAE/MS </w:t>
      </w:r>
      <w:r w:rsidRPr="00F97FCA">
        <w:t>indicar seu(s) representante(s) e suplente(s) para o Comitê de Investimento.</w:t>
      </w:r>
    </w:p>
    <w:p w14:paraId="19F223FC" w14:textId="77777777" w:rsidR="00820E89" w:rsidRPr="00F97FCA" w:rsidRDefault="00820E89">
      <w:pPr>
        <w:widowControl w:val="0"/>
        <w:spacing w:after="0" w:line="240" w:lineRule="auto"/>
        <w:jc w:val="both"/>
      </w:pPr>
    </w:p>
    <w:p w14:paraId="54061780" w14:textId="77777777" w:rsidR="00196FB7" w:rsidRDefault="00820E89" w:rsidP="00820E89">
      <w:pPr>
        <w:widowControl w:val="0"/>
        <w:spacing w:after="0" w:line="240" w:lineRule="auto"/>
        <w:jc w:val="both"/>
      </w:pPr>
      <w:r w:rsidRPr="00F97FCA">
        <w:t>4.4 Para serem aprovadas, as matérias contidas no item 4.1 deste Acordo precisarão da aprovação dos membros do Comitê de cada edição que representem, no mínimo, 60% (sessenta por cento) dos Direito Econômicos da respectiva edição.</w:t>
      </w:r>
    </w:p>
    <w:p w14:paraId="57E38FF3" w14:textId="77777777" w:rsidR="00196FB7" w:rsidRDefault="00196FB7" w:rsidP="00820E89">
      <w:pPr>
        <w:widowControl w:val="0"/>
        <w:spacing w:after="0" w:line="240" w:lineRule="auto"/>
        <w:jc w:val="both"/>
      </w:pPr>
    </w:p>
    <w:p w14:paraId="1AEBD6E5" w14:textId="08C064B1" w:rsidR="00820E89" w:rsidRPr="00F97FCA" w:rsidRDefault="00820E89" w:rsidP="00820E89">
      <w:pPr>
        <w:widowControl w:val="0"/>
        <w:spacing w:after="0" w:line="240" w:lineRule="auto"/>
        <w:jc w:val="both"/>
      </w:pPr>
      <w:r w:rsidRPr="00F97FCA">
        <w:t>4.4.1 Caso algum membro do Comitê não compareça à reunião, o posicionamento deste representante deverá ser formalizado em até 02 (dois) dias úteis após a ocorrência da reunião, por e-mail direcionado aos demais SÓCIOS para fins do cômputo do quórum de aprovação das matérias a serem deliberadas no âmbito do Comitê.</w:t>
      </w:r>
    </w:p>
    <w:p w14:paraId="649FDB9E" w14:textId="77777777" w:rsidR="00820E89" w:rsidRPr="00F97FCA" w:rsidRDefault="00820E89" w:rsidP="00820E89">
      <w:pPr>
        <w:widowControl w:val="0"/>
        <w:spacing w:after="0" w:line="240" w:lineRule="auto"/>
        <w:jc w:val="both"/>
      </w:pPr>
    </w:p>
    <w:p w14:paraId="55E8F683" w14:textId="77777777" w:rsidR="00BB498E" w:rsidRPr="00F97FCA" w:rsidRDefault="00820E89" w:rsidP="00BB498E">
      <w:pPr>
        <w:widowControl w:val="0"/>
        <w:spacing w:after="0" w:line="240" w:lineRule="auto"/>
        <w:jc w:val="both"/>
      </w:pPr>
      <w:r w:rsidRPr="00F97FCA">
        <w:t>4.5 A convocação e realização das reuniões dos Comitês deverão observar os critérios estabelecidos para a Assembleia Geral da Sociedade.</w:t>
      </w:r>
    </w:p>
    <w:p w14:paraId="4371059B" w14:textId="77777777" w:rsidR="00BB498E" w:rsidRPr="00F97FCA" w:rsidRDefault="00BB498E" w:rsidP="00BB498E">
      <w:pPr>
        <w:widowControl w:val="0"/>
        <w:spacing w:after="0" w:line="240" w:lineRule="auto"/>
        <w:jc w:val="both"/>
      </w:pPr>
    </w:p>
    <w:p w14:paraId="53BA3C2F" w14:textId="6545D7B4" w:rsidR="00BB498E" w:rsidRPr="009F6A4C" w:rsidRDefault="00BB498E" w:rsidP="00BB498E">
      <w:pPr>
        <w:widowControl w:val="0"/>
        <w:spacing w:after="0" w:line="240" w:lineRule="auto"/>
        <w:jc w:val="both"/>
      </w:pPr>
      <w:r w:rsidRPr="009F6A4C">
        <w:t>4.6 Para cada edição ou rodada da SCP poderá ser instituído Comitê de Investimentos específico, composto pelos sócios com direitos econômicos naquela edição, com votos proporcionais aos respectivos aportes.</w:t>
      </w:r>
    </w:p>
    <w:p w14:paraId="63B920BA" w14:textId="2AA3B38A" w:rsidR="00820E89" w:rsidRPr="00F97FCA" w:rsidRDefault="00820E89" w:rsidP="00820E89">
      <w:pPr>
        <w:widowControl w:val="0"/>
        <w:spacing w:after="0" w:line="240" w:lineRule="auto"/>
        <w:jc w:val="both"/>
      </w:pPr>
    </w:p>
    <w:p w14:paraId="4AF1EF04" w14:textId="77777777" w:rsidR="00820E89" w:rsidRPr="00F97FCA" w:rsidRDefault="00820E89">
      <w:pPr>
        <w:widowControl w:val="0"/>
        <w:spacing w:after="0" w:line="240" w:lineRule="auto"/>
        <w:jc w:val="both"/>
      </w:pPr>
    </w:p>
    <w:p w14:paraId="164F30DA" w14:textId="77777777" w:rsidR="005A5FE3" w:rsidRPr="00F97FCA" w:rsidRDefault="002B1CC7">
      <w:pPr>
        <w:widowControl w:val="0"/>
        <w:spacing w:after="0" w:line="240" w:lineRule="auto"/>
        <w:jc w:val="both"/>
        <w:rPr>
          <w:b/>
        </w:rPr>
      </w:pPr>
      <w:r w:rsidRPr="00F97FCA">
        <w:rPr>
          <w:b/>
        </w:rPr>
        <w:t xml:space="preserve">CLÁUSULA V - FUNDOS SOCIAIS </w:t>
      </w:r>
    </w:p>
    <w:p w14:paraId="2A4C64D0" w14:textId="77777777" w:rsidR="00591D03" w:rsidRPr="00F97FCA" w:rsidRDefault="00591D03">
      <w:pPr>
        <w:widowControl w:val="0"/>
        <w:spacing w:after="0" w:line="240" w:lineRule="auto"/>
        <w:jc w:val="both"/>
      </w:pPr>
    </w:p>
    <w:p w14:paraId="7711D569" w14:textId="74B6F7C6" w:rsidR="005A5FE3" w:rsidRPr="00F97FCA" w:rsidRDefault="002B1CC7">
      <w:pPr>
        <w:widowControl w:val="0"/>
        <w:spacing w:after="0" w:line="240" w:lineRule="auto"/>
        <w:jc w:val="both"/>
      </w:pPr>
      <w:r w:rsidRPr="00F97FCA">
        <w:t xml:space="preserve">5.1 Os Fundos Sociais da SOCIEDADE, sua subscrição e forma de integralização, são aqueles previstos na cláusula 3.1 do Contrato Social. </w:t>
      </w:r>
    </w:p>
    <w:p w14:paraId="684BB82D" w14:textId="77777777" w:rsidR="00591D03" w:rsidRPr="00F97FCA" w:rsidRDefault="00591D03">
      <w:pPr>
        <w:widowControl w:val="0"/>
        <w:spacing w:after="0" w:line="240" w:lineRule="auto"/>
        <w:jc w:val="both"/>
      </w:pPr>
    </w:p>
    <w:p w14:paraId="17A76359" w14:textId="77777777" w:rsidR="003644F5" w:rsidRPr="00F97FCA" w:rsidRDefault="002B1CC7">
      <w:pPr>
        <w:widowControl w:val="0"/>
        <w:spacing w:after="0" w:line="240" w:lineRule="auto"/>
        <w:jc w:val="both"/>
      </w:pPr>
      <w:r w:rsidRPr="00F97FCA">
        <w:t xml:space="preserve">5.2 Da quantia efetivamente integralizada dos Fundos Sociais, serão destinados até 15% (quinze por cento) para cobrir os custos operacionais e despesas de rotina da operação. Poderão ser lançados como custos operacionais as despesas com: </w:t>
      </w:r>
    </w:p>
    <w:p w14:paraId="02352285" w14:textId="572D13C9" w:rsidR="005A5FE3" w:rsidRPr="00F97FCA" w:rsidRDefault="002B1CC7">
      <w:pPr>
        <w:widowControl w:val="0"/>
        <w:spacing w:after="0" w:line="240" w:lineRule="auto"/>
        <w:jc w:val="both"/>
      </w:pPr>
      <w:r w:rsidRPr="00F97FCA">
        <w:t>(i) Palestrantes; (</w:t>
      </w:r>
      <w:proofErr w:type="spellStart"/>
      <w:r w:rsidRPr="00F97FCA">
        <w:t>ii</w:t>
      </w:r>
      <w:proofErr w:type="spellEnd"/>
      <w:r w:rsidRPr="00F97FCA">
        <w:t>) Consultorias e mentorias; (</w:t>
      </w:r>
      <w:proofErr w:type="spellStart"/>
      <w:r w:rsidRPr="00F97FCA">
        <w:t>iii</w:t>
      </w:r>
      <w:proofErr w:type="spellEnd"/>
      <w:r w:rsidRPr="00F97FCA">
        <w:t xml:space="preserve">) Equipe de gestão durante a fase de aceleração das </w:t>
      </w:r>
      <w:r w:rsidR="00F2666F" w:rsidRPr="00F97FCA">
        <w:rPr>
          <w:bCs/>
        </w:rPr>
        <w:t>Startups/Negócios Inovadores</w:t>
      </w:r>
      <w:r w:rsidRPr="00F97FCA">
        <w:t>; (</w:t>
      </w:r>
      <w:proofErr w:type="spellStart"/>
      <w:r w:rsidRPr="00F97FCA">
        <w:t>iv</w:t>
      </w:r>
      <w:proofErr w:type="spellEnd"/>
      <w:r w:rsidRPr="00F97FCA">
        <w:t>) Viagens e hospedagem do time de gestão para os eventos de divulgação d</w:t>
      </w:r>
      <w:r w:rsidR="001A35D8" w:rsidRPr="00F97FCA">
        <w:t>a</w:t>
      </w:r>
      <w:r w:rsidRPr="00F97FCA">
        <w:t xml:space="preserve"> </w:t>
      </w:r>
      <w:r w:rsidR="001A35D8" w:rsidRPr="00F97FCA">
        <w:t>INICIATIVA</w:t>
      </w:r>
      <w:r w:rsidR="003644F5" w:rsidRPr="00F97FCA">
        <w:t xml:space="preserve"> </w:t>
      </w:r>
      <w:r w:rsidRPr="00F97FCA">
        <w:t xml:space="preserve">e Capacitações; (v) Patrocínio de eventos focados em </w:t>
      </w:r>
      <w:r w:rsidR="00F2666F" w:rsidRPr="00F97FCA">
        <w:rPr>
          <w:bCs/>
        </w:rPr>
        <w:t>Startups/Negócios Inovadores</w:t>
      </w:r>
      <w:r w:rsidRPr="00F97FCA">
        <w:t xml:space="preserve"> e que sejam de interesse estratégico </w:t>
      </w:r>
      <w:r w:rsidR="00C91872" w:rsidRPr="00F97FCA">
        <w:t>da gestão do portfólio</w:t>
      </w:r>
      <w:r w:rsidRPr="00F97FCA">
        <w:t xml:space="preserve">; (vi) </w:t>
      </w:r>
      <w:proofErr w:type="spellStart"/>
      <w:r w:rsidRPr="00F97FCA">
        <w:t>Happy</w:t>
      </w:r>
      <w:proofErr w:type="spellEnd"/>
      <w:r w:rsidRPr="00F97FCA">
        <w:t xml:space="preserve"> Hours e </w:t>
      </w:r>
      <w:proofErr w:type="spellStart"/>
      <w:r w:rsidRPr="00F97FCA">
        <w:t>Coffee</w:t>
      </w:r>
      <w:proofErr w:type="spellEnd"/>
      <w:r w:rsidRPr="00F97FCA">
        <w:t xml:space="preserve"> Breaks dos eventos de capacitação</w:t>
      </w:r>
      <w:r w:rsidRPr="009F6A4C">
        <w:t>; (</w:t>
      </w:r>
      <w:proofErr w:type="spellStart"/>
      <w:r w:rsidRPr="009F6A4C">
        <w:t>vii</w:t>
      </w:r>
      <w:proofErr w:type="spellEnd"/>
      <w:r w:rsidRPr="009F6A4C">
        <w:t xml:space="preserve">) </w:t>
      </w:r>
      <w:r w:rsidR="00A06F55" w:rsidRPr="009F6A4C">
        <w:t>Contratação de empresa de Auditoria externa</w:t>
      </w:r>
      <w:r w:rsidR="009E0008" w:rsidRPr="009F6A4C">
        <w:t xml:space="preserve">; </w:t>
      </w:r>
      <w:r w:rsidR="00DD0798" w:rsidRPr="009F6A4C">
        <w:t>(</w:t>
      </w:r>
      <w:proofErr w:type="spellStart"/>
      <w:r w:rsidR="009E0008" w:rsidRPr="009F6A4C">
        <w:t>viii</w:t>
      </w:r>
      <w:proofErr w:type="spellEnd"/>
      <w:r w:rsidR="00DD0798" w:rsidRPr="009F6A4C">
        <w:t>)</w:t>
      </w:r>
      <w:r w:rsidRPr="009F6A4C">
        <w:t>Outras despesas desde que previamen</w:t>
      </w:r>
      <w:r w:rsidRPr="00F97FCA">
        <w:t xml:space="preserve">te aprovadas pela SOCIEDADE. </w:t>
      </w:r>
    </w:p>
    <w:p w14:paraId="7F83BEE0" w14:textId="77777777" w:rsidR="0045679C" w:rsidRPr="00F97FCA" w:rsidRDefault="0045679C">
      <w:pPr>
        <w:widowControl w:val="0"/>
        <w:spacing w:after="0" w:line="240" w:lineRule="auto"/>
        <w:jc w:val="both"/>
      </w:pPr>
    </w:p>
    <w:p w14:paraId="03510856" w14:textId="77777777" w:rsidR="00DC666A" w:rsidRPr="00F97FCA" w:rsidRDefault="00DC666A" w:rsidP="00DC666A">
      <w:pPr>
        <w:widowControl w:val="0"/>
        <w:spacing w:after="0" w:line="240" w:lineRule="auto"/>
        <w:jc w:val="both"/>
      </w:pPr>
      <w:r w:rsidRPr="00F97FCA">
        <w:rPr>
          <w:b/>
          <w:bCs/>
        </w:rPr>
        <w:t>5.3</w:t>
      </w:r>
      <w:r w:rsidRPr="00F97FCA">
        <w:t xml:space="preserve"> As respectivas quantias integralizadas pelos Novos SÓCIOS PARTICIPANTES serão aplicadas, respeitados os descontos eventualmente efetuados de acordo com os itens 5.2. e 6.1, em </w:t>
      </w:r>
      <w:r w:rsidRPr="00F97FCA">
        <w:lastRenderedPageBreak/>
        <w:t>veículos financeiros rentáveis, até o momento em que seja necessário o resgate financeiro para viabilizar os investimentos, observando-se, obrigatoriamente:</w:t>
      </w:r>
    </w:p>
    <w:p w14:paraId="5E325D8D" w14:textId="77777777" w:rsidR="00C36E92" w:rsidRPr="009F6A4C" w:rsidRDefault="00DC666A" w:rsidP="00DC666A">
      <w:pPr>
        <w:widowControl w:val="0"/>
        <w:spacing w:after="0" w:line="240" w:lineRule="auto"/>
        <w:jc w:val="both"/>
      </w:pPr>
      <w:r w:rsidRPr="009F6A4C">
        <w:t>(i) a abertura de conta bancária exclusiva em nome da SCP;</w:t>
      </w:r>
      <w:r w:rsidR="00E174F6" w:rsidRPr="009F6A4C">
        <w:t xml:space="preserve"> </w:t>
      </w:r>
      <w:r w:rsidRPr="009F6A4C">
        <w:t>(</w:t>
      </w:r>
      <w:proofErr w:type="spellStart"/>
      <w:r w:rsidRPr="009F6A4C">
        <w:t>ii</w:t>
      </w:r>
      <w:proofErr w:type="spellEnd"/>
      <w:r w:rsidRPr="009F6A4C">
        <w:t>) a restrição das aplicações a títulos públicos federais ou a fundos de renda fixa com liquidez diária;</w:t>
      </w:r>
      <w:r w:rsidR="00E174F6" w:rsidRPr="009F6A4C">
        <w:t xml:space="preserve"> </w:t>
      </w:r>
      <w:r w:rsidRPr="009F6A4C">
        <w:t>(</w:t>
      </w:r>
      <w:proofErr w:type="spellStart"/>
      <w:r w:rsidRPr="009F6A4C">
        <w:t>iii</w:t>
      </w:r>
      <w:proofErr w:type="spellEnd"/>
      <w:r w:rsidRPr="009F6A4C">
        <w:t>) a apropriação dos rendimentos auferidos, recomendando-se sua incorporação ao Fundo Social, observadas as mesmas regras de distribuição aplicáveis;</w:t>
      </w:r>
      <w:r w:rsidR="00E174F6" w:rsidRPr="009F6A4C">
        <w:t xml:space="preserve"> </w:t>
      </w:r>
      <w:r w:rsidRPr="009F6A4C">
        <w:t>(</w:t>
      </w:r>
      <w:proofErr w:type="spellStart"/>
      <w:r w:rsidRPr="009F6A4C">
        <w:t>iv</w:t>
      </w:r>
      <w:proofErr w:type="spellEnd"/>
      <w:r w:rsidRPr="009F6A4C">
        <w:t>) a garantia de acesso do SEBRAE/GO e do SEBRAE/MS aos extratos bancários e às informações relativas às aplicações realizadas.</w:t>
      </w:r>
      <w:r w:rsidR="002830C6" w:rsidRPr="009F6A4C">
        <w:br/>
      </w:r>
      <w:r w:rsidR="002830C6" w:rsidRPr="009F6A4C">
        <w:br/>
      </w:r>
      <w:r w:rsidR="00C36E92" w:rsidRPr="009F6A4C">
        <w:t xml:space="preserve">5.4 RASTREABILIDADE DO CAPITAL POR SÓCIO PARTICIPANTE. </w:t>
      </w:r>
    </w:p>
    <w:p w14:paraId="6A92E958" w14:textId="77777777" w:rsidR="00B44AC9" w:rsidRPr="009F6A4C" w:rsidRDefault="00B44AC9" w:rsidP="00DC666A">
      <w:pPr>
        <w:widowControl w:val="0"/>
        <w:spacing w:after="0" w:line="240" w:lineRule="auto"/>
        <w:jc w:val="both"/>
      </w:pPr>
    </w:p>
    <w:p w14:paraId="4F76DD47" w14:textId="77777777" w:rsidR="00B44AC9" w:rsidRPr="009F6A4C" w:rsidRDefault="00C36E92" w:rsidP="00DC666A">
      <w:pPr>
        <w:widowControl w:val="0"/>
        <w:spacing w:after="0" w:line="240" w:lineRule="auto"/>
        <w:jc w:val="both"/>
      </w:pPr>
      <w:r w:rsidRPr="009F6A4C">
        <w:t xml:space="preserve">5.4.1 O SÓCIO OSTENSIVO obriga-se a manter registro individualizado dos aportes realizados por cada SÓCIO PARTICIPANTE, vinculando cada investimento em Startup/Negócio Inovador ao(s) SÓCIO(S) PARTICIPANTE(S) cujo capital financiou o respectivo aporte, nos termos do item 2.5 do Edital de Chamada Pública nº 00X/2026. </w:t>
      </w:r>
    </w:p>
    <w:p w14:paraId="7A58A842" w14:textId="77777777" w:rsidR="00B44AC9" w:rsidRPr="009F6A4C" w:rsidRDefault="00B44AC9" w:rsidP="00DC666A">
      <w:pPr>
        <w:widowControl w:val="0"/>
        <w:spacing w:after="0" w:line="240" w:lineRule="auto"/>
        <w:jc w:val="both"/>
      </w:pPr>
    </w:p>
    <w:p w14:paraId="3305FC4A" w14:textId="77777777" w:rsidR="00B44AC9" w:rsidRPr="009F6A4C" w:rsidRDefault="00C36E92" w:rsidP="00DC666A">
      <w:pPr>
        <w:widowControl w:val="0"/>
        <w:spacing w:after="0" w:line="240" w:lineRule="auto"/>
        <w:jc w:val="both"/>
      </w:pPr>
      <w:r w:rsidRPr="009F6A4C">
        <w:t>5.4.2 Para os fins desta cláusula, considerar-se-á que: (i) os recursos aportados pelo SEBRAE/GO financiam exclusivamente investimentos em Startups/Negócios Inovadores sediados ou com filial no Estado de Goiás, conforme item 2.5 do Edital; (</w:t>
      </w:r>
      <w:proofErr w:type="spellStart"/>
      <w:r w:rsidRPr="009F6A4C">
        <w:t>ii</w:t>
      </w:r>
      <w:proofErr w:type="spellEnd"/>
      <w:r w:rsidRPr="009F6A4C">
        <w:t>) os recursos aportados pelo SEBRAE/MS financiam exclusivamente investimentos em Startups/Negócios Inovadores sediados ou com filial no Estado de Mato Grosso do Sul, conforme item 2.5 do Edital; (</w:t>
      </w:r>
      <w:proofErr w:type="spellStart"/>
      <w:r w:rsidRPr="009F6A4C">
        <w:t>iii</w:t>
      </w:r>
      <w:proofErr w:type="spellEnd"/>
      <w:r w:rsidRPr="009F6A4C">
        <w:t xml:space="preserve">) os recursos aportados pelos demais SÓCIOS PARTICIPANTES e pelo SÓCIO OSTENSIVO poderão ser alocados em Startups/Negócios Inovadores de qualquer Estado da Federação. </w:t>
      </w:r>
    </w:p>
    <w:p w14:paraId="7B6562FA" w14:textId="77777777" w:rsidR="00B44AC9" w:rsidRPr="009F6A4C" w:rsidRDefault="00B44AC9" w:rsidP="00DC666A">
      <w:pPr>
        <w:widowControl w:val="0"/>
        <w:spacing w:after="0" w:line="240" w:lineRule="auto"/>
        <w:jc w:val="both"/>
      </w:pPr>
    </w:p>
    <w:p w14:paraId="56B97068" w14:textId="66F7D054" w:rsidR="00DC666A" w:rsidRPr="009F6A4C" w:rsidRDefault="00C36E92" w:rsidP="00DC666A">
      <w:pPr>
        <w:widowControl w:val="0"/>
        <w:spacing w:after="0" w:line="240" w:lineRule="auto"/>
        <w:jc w:val="both"/>
      </w:pPr>
      <w:r w:rsidRPr="009F6A4C">
        <w:t>5.4.3 O registro individualizado de que trata o Item 5.4.1 deverá conter, no mínimo, para cada Startup/Negócio Inovador investido: (a) identificação da Startup/Negócio Inovador (razão social, CNPJ, Estado-sede); (b) valor total aportado pela SOCIEDADE no instrumento de investimento (mútuo conversível ou equivalente); (c) origem do capital por SÓCIO PARTICIPANTE: valor aportado pelo SEBRAE/GO, pelo SEBRAE/MS e pelos demais SÓCIOS; (d) participação societária ou título representativo adquirido pela SOCIEDADE;</w:t>
      </w:r>
      <w:r w:rsidR="009627B4" w:rsidRPr="009F6A4C">
        <w:t xml:space="preserve"> (e) data do aporte e data de eventual conversão ou liquidação.</w:t>
      </w:r>
    </w:p>
    <w:p w14:paraId="3D2D35B5" w14:textId="77777777" w:rsidR="00C2042E" w:rsidRPr="009F6A4C" w:rsidRDefault="00C2042E" w:rsidP="00DC666A">
      <w:pPr>
        <w:widowControl w:val="0"/>
        <w:spacing w:after="0" w:line="240" w:lineRule="auto"/>
        <w:jc w:val="both"/>
      </w:pPr>
    </w:p>
    <w:p w14:paraId="59B7BC7A" w14:textId="3D479459" w:rsidR="00C2042E" w:rsidRPr="009F6A4C" w:rsidRDefault="00C2042E" w:rsidP="00DC666A">
      <w:pPr>
        <w:widowControl w:val="0"/>
        <w:spacing w:after="0" w:line="240" w:lineRule="auto"/>
        <w:jc w:val="both"/>
      </w:pPr>
      <w:r w:rsidRPr="009F6A4C">
        <w:t>5.4.4 O SÓCIO OSTENSIVO escolherá livremente o meio pelo qual manterá o registro previsto neste Item 5.4 — podendo adotar sistema informatizado de gestão de portfólio, planilha auditada, software específico de Venture Capital ou qualquer ferramenta equivalente — desde que o registro seja auditável e permita a extração dos dados discriminados por SÓCIO PARTICIPANTE a qualquer tempo, inclusive por ocasião de eventos de liquidez, auditoria ou solicitação dos SÓCIOS PARTICIPANTES.</w:t>
      </w:r>
    </w:p>
    <w:p w14:paraId="386ED72F" w14:textId="77777777" w:rsidR="00E174F6" w:rsidRPr="009F6A4C" w:rsidRDefault="00E174F6">
      <w:pPr>
        <w:widowControl w:val="0"/>
        <w:spacing w:after="0" w:line="240" w:lineRule="auto"/>
        <w:jc w:val="both"/>
        <w:rPr>
          <w:b/>
        </w:rPr>
      </w:pPr>
    </w:p>
    <w:p w14:paraId="20110B56" w14:textId="4420C693" w:rsidR="005A5FE3" w:rsidRPr="009F6A4C" w:rsidRDefault="002B1CC7">
      <w:pPr>
        <w:widowControl w:val="0"/>
        <w:spacing w:after="0" w:line="240" w:lineRule="auto"/>
        <w:jc w:val="both"/>
        <w:rPr>
          <w:b/>
        </w:rPr>
      </w:pPr>
      <w:r w:rsidRPr="009F6A4C">
        <w:rPr>
          <w:b/>
        </w:rPr>
        <w:t xml:space="preserve">CLÁUSULA VI - TAXA DE ADMINISTRAÇÃO </w:t>
      </w:r>
    </w:p>
    <w:p w14:paraId="1317DE6C" w14:textId="77777777" w:rsidR="00591D03" w:rsidRPr="009F6A4C" w:rsidRDefault="00591D03">
      <w:pPr>
        <w:widowControl w:val="0"/>
        <w:spacing w:after="0" w:line="240" w:lineRule="auto"/>
        <w:jc w:val="both"/>
      </w:pPr>
    </w:p>
    <w:p w14:paraId="583C42D9" w14:textId="2274EC6B" w:rsidR="00A2781D" w:rsidRPr="009F6A4C" w:rsidRDefault="002B1CC7" w:rsidP="00A2781D">
      <w:pPr>
        <w:widowControl w:val="0"/>
        <w:spacing w:after="0" w:line="240" w:lineRule="auto"/>
        <w:jc w:val="both"/>
      </w:pPr>
      <w:r w:rsidRPr="009F6A4C">
        <w:t xml:space="preserve">6.1 O SÓCIO OSTENSIVO fará jus à Taxa de Administração apresentada na proposta submetida em atenção ao EDITAL de CHAMADA PÚBLICA N. </w:t>
      </w:r>
      <w:r w:rsidR="003E7530">
        <w:t>01/2026</w:t>
      </w:r>
      <w:r w:rsidRPr="009F6A4C">
        <w:t xml:space="preserve"> sobre o valor total</w:t>
      </w:r>
      <w:r w:rsidR="00C91872" w:rsidRPr="009F6A4C">
        <w:t xml:space="preserve"> da quantia aportada pelos SÓCIOS </w:t>
      </w:r>
      <w:r w:rsidR="007A29FE" w:rsidRPr="009F6A4C">
        <w:t>da SCP na SOCIEDADE</w:t>
      </w:r>
      <w:r w:rsidRPr="009F6A4C">
        <w:t xml:space="preserve">. Esta Taxa de Administração deverá cobrir as despesas com: (i) </w:t>
      </w:r>
      <w:r w:rsidR="00A2781D" w:rsidRPr="009F6A4C">
        <w:t xml:space="preserve">Rotinas administrativas e de controle que dão suporte à gestão da sociedade; </w:t>
      </w:r>
      <w:r w:rsidRPr="009F6A4C">
        <w:t xml:space="preserve">Equipe de seleção, avaliação e negociação do </w:t>
      </w:r>
      <w:proofErr w:type="spellStart"/>
      <w:r w:rsidRPr="009F6A4C">
        <w:t>valuation</w:t>
      </w:r>
      <w:proofErr w:type="spellEnd"/>
      <w:r w:rsidRPr="009F6A4C">
        <w:t xml:space="preserve"> das </w:t>
      </w:r>
      <w:r w:rsidR="00BB5A05" w:rsidRPr="009F6A4C">
        <w:rPr>
          <w:bCs/>
        </w:rPr>
        <w:t>Startups/Negócios Inovadores</w:t>
      </w:r>
      <w:r w:rsidRPr="009F6A4C">
        <w:t xml:space="preserve"> a serem investidas; (</w:t>
      </w:r>
      <w:proofErr w:type="spellStart"/>
      <w:r w:rsidRPr="009F6A4C">
        <w:t>ii</w:t>
      </w:r>
      <w:proofErr w:type="spellEnd"/>
      <w:r w:rsidRPr="009F6A4C">
        <w:t xml:space="preserve">) Equipe de gestão do portfólio de </w:t>
      </w:r>
      <w:r w:rsidR="00BB5A05" w:rsidRPr="009F6A4C">
        <w:rPr>
          <w:bCs/>
        </w:rPr>
        <w:t>Startups/Negócios Inovadores</w:t>
      </w:r>
      <w:r w:rsidRPr="009F6A4C">
        <w:t xml:space="preserve"> investid</w:t>
      </w:r>
      <w:r w:rsidR="00BB5A05" w:rsidRPr="009F6A4C">
        <w:t>o</w:t>
      </w:r>
      <w:r w:rsidRPr="009F6A4C">
        <w:t>s; (</w:t>
      </w:r>
      <w:proofErr w:type="spellStart"/>
      <w:r w:rsidRPr="009F6A4C">
        <w:t>iii</w:t>
      </w:r>
      <w:proofErr w:type="spellEnd"/>
      <w:r w:rsidRPr="009F6A4C">
        <w:t xml:space="preserve">) Equipe de </w:t>
      </w:r>
      <w:proofErr w:type="spellStart"/>
      <w:r w:rsidRPr="009F6A4C">
        <w:t>Due</w:t>
      </w:r>
      <w:proofErr w:type="spellEnd"/>
      <w:r w:rsidRPr="009F6A4C">
        <w:t xml:space="preserve"> </w:t>
      </w:r>
      <w:proofErr w:type="spellStart"/>
      <w:r w:rsidRPr="009F6A4C">
        <w:t>Diligence</w:t>
      </w:r>
      <w:proofErr w:type="spellEnd"/>
      <w:r w:rsidRPr="009F6A4C">
        <w:t xml:space="preserve"> das </w:t>
      </w:r>
      <w:r w:rsidR="007321BF" w:rsidRPr="009F6A4C">
        <w:rPr>
          <w:bCs/>
        </w:rPr>
        <w:t>Startups/Negócios Inovadores</w:t>
      </w:r>
      <w:r w:rsidRPr="009F6A4C">
        <w:t xml:space="preserve"> a serem investid</w:t>
      </w:r>
      <w:r w:rsidR="007321BF" w:rsidRPr="009F6A4C">
        <w:t>o</w:t>
      </w:r>
      <w:r w:rsidRPr="009F6A4C">
        <w:t>s; (</w:t>
      </w:r>
      <w:proofErr w:type="spellStart"/>
      <w:r w:rsidRPr="009F6A4C">
        <w:t>iv</w:t>
      </w:r>
      <w:proofErr w:type="spellEnd"/>
      <w:r w:rsidRPr="009F6A4C">
        <w:t>) Equipe que analisará a documentação e apoiará a SOCIEDADE nos Eventos de Liquidez</w:t>
      </w:r>
      <w:r w:rsidR="00B358B7" w:rsidRPr="009F6A4C">
        <w:t xml:space="preserve">; </w:t>
      </w:r>
      <w:r w:rsidR="00AD1212" w:rsidRPr="009F6A4C">
        <w:t xml:space="preserve">(v) </w:t>
      </w:r>
      <w:r w:rsidR="00C23A4D" w:rsidRPr="009F6A4C">
        <w:t>Contratação de empresa de Auditoria externa; (vi)</w:t>
      </w:r>
      <w:r w:rsidR="005A5865" w:rsidRPr="009F6A4C">
        <w:t xml:space="preserve"> </w:t>
      </w:r>
      <w:r w:rsidR="00A2781D" w:rsidRPr="009F6A4C">
        <w:t>outras despesas relacionadas à gestão da SCP, desde que previamente aprovadas pela SOCIEDADE.</w:t>
      </w:r>
    </w:p>
    <w:p w14:paraId="44C8CBC0" w14:textId="77777777" w:rsidR="005A5865" w:rsidRPr="009F6A4C" w:rsidRDefault="005A5865" w:rsidP="00A2781D">
      <w:pPr>
        <w:widowControl w:val="0"/>
        <w:spacing w:after="0" w:line="240" w:lineRule="auto"/>
        <w:jc w:val="both"/>
      </w:pPr>
    </w:p>
    <w:p w14:paraId="64570CF0" w14:textId="77777777" w:rsidR="00091DE3" w:rsidRPr="009F6A4C" w:rsidRDefault="00A4084D" w:rsidP="00091DE3">
      <w:pPr>
        <w:widowControl w:val="0"/>
        <w:spacing w:after="0" w:line="240" w:lineRule="auto"/>
        <w:jc w:val="both"/>
      </w:pPr>
      <w:r w:rsidRPr="009F6A4C">
        <w:t xml:space="preserve">6.1.1 Fica vedada a alocação da mesma despesa, de forma concomitante, nas rubricas previstas </w:t>
      </w:r>
      <w:r w:rsidRPr="009F6A4C">
        <w:lastRenderedPageBreak/>
        <w:t xml:space="preserve">na Cláusula 5.2 e na Cláusula 6.1. Para fins de delimitação, a Taxa de Administração destina-se exclusivamente à cobertura de despesas administrativas e de gestão da estrutura permanente do SÓCIO OSTENSIVO, incluindo rotinas administrativas e de controle, bem como as equipes de seleção, avaliação, </w:t>
      </w:r>
      <w:proofErr w:type="spellStart"/>
      <w:r w:rsidRPr="009F6A4C">
        <w:t>due</w:t>
      </w:r>
      <w:proofErr w:type="spellEnd"/>
      <w:r w:rsidRPr="009F6A4C">
        <w:t xml:space="preserve"> </w:t>
      </w:r>
      <w:proofErr w:type="spellStart"/>
      <w:r w:rsidRPr="009F6A4C">
        <w:t>diligence</w:t>
      </w:r>
      <w:proofErr w:type="spellEnd"/>
      <w:r w:rsidRPr="009F6A4C">
        <w:t>, gestão de portfólio e apoio em eventos de liquidez. Por sua vez, os recursos previstos na Cláusula 5.2 destinam-se exclusivamente às despesas variáveis e diretamente relacionadas à execução do programa junto às startups investidas, tais como contratação de palestrantes e mentorias, viagens, hospedagens, patrocínios e outras despesas aprovadas pela SOCIEDADE. Eventuais despesas que não se enquadrem de forma clara nas referidas rubricas deverão ser previamente submetidas à aprovação da SOCIEDADE.</w:t>
      </w:r>
      <w:r w:rsidR="00091DE3" w:rsidRPr="009F6A4C">
        <w:br/>
      </w:r>
      <w:r w:rsidR="00091DE3" w:rsidRPr="009F6A4C">
        <w:br/>
        <w:t>6.2 A Taxa de Administração remunera exclusivamente os serviços da gestora, enquanto os Custos Operacionais destinam-se às despesas da SCP, sendo vedada qualquer sobreposição entre essas rubricas.</w:t>
      </w:r>
    </w:p>
    <w:p w14:paraId="07F5EEB0" w14:textId="77777777" w:rsidR="005A5FE3" w:rsidRPr="00F97FCA" w:rsidRDefault="005A5FE3">
      <w:pPr>
        <w:widowControl w:val="0"/>
        <w:spacing w:after="0" w:line="240" w:lineRule="auto"/>
        <w:jc w:val="both"/>
      </w:pPr>
    </w:p>
    <w:p w14:paraId="00D27DBB" w14:textId="77777777" w:rsidR="005A5FE3" w:rsidRPr="00F97FCA" w:rsidRDefault="002B1CC7">
      <w:pPr>
        <w:widowControl w:val="0"/>
        <w:spacing w:after="0" w:line="240" w:lineRule="auto"/>
        <w:jc w:val="both"/>
        <w:rPr>
          <w:b/>
        </w:rPr>
      </w:pPr>
      <w:r w:rsidRPr="00F97FCA">
        <w:rPr>
          <w:b/>
        </w:rPr>
        <w:t xml:space="preserve">CLÁUSULA VII - APORTE DE RECURSOS E INGRESSO DE NOVOS SÓCIOS </w:t>
      </w:r>
    </w:p>
    <w:p w14:paraId="57370CBD" w14:textId="77777777" w:rsidR="00591D03" w:rsidRPr="00F97FCA" w:rsidRDefault="00591D03">
      <w:pPr>
        <w:widowControl w:val="0"/>
        <w:spacing w:after="0" w:line="240" w:lineRule="auto"/>
        <w:jc w:val="both"/>
      </w:pPr>
    </w:p>
    <w:p w14:paraId="0C775318" w14:textId="77777777" w:rsidR="002F2015" w:rsidRPr="00F97FCA" w:rsidRDefault="002B1CC7" w:rsidP="00996CDF">
      <w:pPr>
        <w:widowControl w:val="0"/>
        <w:spacing w:after="0" w:line="240" w:lineRule="auto"/>
        <w:jc w:val="both"/>
      </w:pPr>
      <w:r w:rsidRPr="00F97FCA">
        <w:t xml:space="preserve">7.1 Em virtude da necessidade de recursos financeiros para a consecução do objeto social, para viabilizar novas oportunidades de negócios em </w:t>
      </w:r>
      <w:r w:rsidR="00EF1E3E" w:rsidRPr="00F97FCA">
        <w:rPr>
          <w:bCs/>
        </w:rPr>
        <w:t>Startups/Negócios Inovadores</w:t>
      </w:r>
      <w:r w:rsidRPr="00F97FCA">
        <w:t>, poderão ser admitidos novos sócios na Sociedade, mediante (i) o aporte de recursos financeiros na SOCIEDADE e assinatura de Termo de Adesão ou (</w:t>
      </w:r>
      <w:proofErr w:type="spellStart"/>
      <w:r w:rsidRPr="00F97FCA">
        <w:t>ii</w:t>
      </w:r>
      <w:proofErr w:type="spellEnd"/>
      <w:r w:rsidRPr="00F97FCA">
        <w:t>) crédito utilizado pelo NOVO SÓCIO PARTICIPANTE, representado por Título Privado Conversível—Sócio Ostensivo e Investidor e assinatura do Termo de Cessão.</w:t>
      </w:r>
    </w:p>
    <w:p w14:paraId="2914244A" w14:textId="77777777" w:rsidR="002F2015" w:rsidRPr="00F97FCA" w:rsidRDefault="002F2015" w:rsidP="00996CDF">
      <w:pPr>
        <w:widowControl w:val="0"/>
        <w:spacing w:after="0" w:line="240" w:lineRule="auto"/>
        <w:jc w:val="both"/>
      </w:pPr>
    </w:p>
    <w:p w14:paraId="2ECD1172" w14:textId="04C0E482" w:rsidR="00996CDF" w:rsidRPr="00F97FCA" w:rsidRDefault="002F2015" w:rsidP="00996CDF">
      <w:pPr>
        <w:widowControl w:val="0"/>
        <w:spacing w:after="0" w:line="240" w:lineRule="auto"/>
        <w:jc w:val="both"/>
      </w:pPr>
      <w:r w:rsidRPr="00F97FCA">
        <w:t>7</w:t>
      </w:r>
      <w:r w:rsidR="00772826" w:rsidRPr="00F97FCA">
        <w:t xml:space="preserve">.2 </w:t>
      </w:r>
      <w:r w:rsidR="00996CDF" w:rsidRPr="00F97FCA">
        <w:t>Os aportes poderão ocorrer por meio de chamadas de capital, sendo que a não integralização a tempo e modo implicará a desconsideração do valor para fins de direitos econômicos.</w:t>
      </w:r>
    </w:p>
    <w:p w14:paraId="262E0D5B" w14:textId="0C230999" w:rsidR="005A5FE3" w:rsidRPr="00F97FCA" w:rsidRDefault="005A5FE3">
      <w:pPr>
        <w:widowControl w:val="0"/>
        <w:spacing w:after="0" w:line="240" w:lineRule="auto"/>
        <w:jc w:val="both"/>
      </w:pPr>
    </w:p>
    <w:p w14:paraId="4FC32C28" w14:textId="77777777" w:rsidR="005A5FE3" w:rsidRPr="00F97FCA" w:rsidRDefault="005A5FE3">
      <w:pPr>
        <w:widowControl w:val="0"/>
        <w:spacing w:after="0" w:line="240" w:lineRule="auto"/>
        <w:jc w:val="both"/>
      </w:pPr>
    </w:p>
    <w:p w14:paraId="0D81E68B" w14:textId="77777777" w:rsidR="005A5FE3" w:rsidRPr="00F97FCA" w:rsidRDefault="002B1CC7">
      <w:pPr>
        <w:widowControl w:val="0"/>
        <w:spacing w:after="0" w:line="240" w:lineRule="auto"/>
        <w:jc w:val="both"/>
        <w:rPr>
          <w:b/>
        </w:rPr>
      </w:pPr>
      <w:r w:rsidRPr="00F97FCA">
        <w:rPr>
          <w:b/>
        </w:rPr>
        <w:t xml:space="preserve">CLÁUSULA VIII - RETORNO DOS FUNDOS SOCIAIS E DISTRIBUIÇÃO DE LUCROS </w:t>
      </w:r>
    </w:p>
    <w:p w14:paraId="4DD8E30B" w14:textId="77777777" w:rsidR="00591D03" w:rsidRPr="00F97FCA" w:rsidRDefault="00591D03">
      <w:pPr>
        <w:widowControl w:val="0"/>
        <w:spacing w:after="0" w:line="240" w:lineRule="auto"/>
        <w:jc w:val="both"/>
      </w:pPr>
    </w:p>
    <w:p w14:paraId="4B7622C9" w14:textId="0984FC8A" w:rsidR="005A5FE3" w:rsidRPr="00F97FCA" w:rsidRDefault="002B1CC7">
      <w:pPr>
        <w:widowControl w:val="0"/>
        <w:spacing w:after="0" w:line="240" w:lineRule="auto"/>
        <w:jc w:val="both"/>
      </w:pPr>
      <w:r w:rsidRPr="00F97FCA">
        <w:t xml:space="preserve">8.1 Os eventuais lucros auferidos pela SOCIEDADE que não forem compensados com prejuízos e os fundos sociais remanescentes da SOCIEDADE, que não houverem sido utilizados para custear despesas da SOCIEDADE, serão distribuídos e restituídos aos SÓCIOS, conforme aplicável, na proporção de seus Direitos Econômicos na SOCIEDADE, da seguinte forma (“Retorno do Investimento”): </w:t>
      </w:r>
    </w:p>
    <w:p w14:paraId="0E214D04" w14:textId="77777777" w:rsidR="005A5FE3" w:rsidRPr="00F97FCA" w:rsidRDefault="005A5FE3">
      <w:pPr>
        <w:widowControl w:val="0"/>
        <w:spacing w:after="0" w:line="240" w:lineRule="auto"/>
        <w:jc w:val="both"/>
      </w:pPr>
    </w:p>
    <w:p w14:paraId="2E945DAF" w14:textId="77777777" w:rsidR="005A5FE3" w:rsidRPr="00F97FCA" w:rsidRDefault="002B1CC7">
      <w:pPr>
        <w:widowControl w:val="0"/>
        <w:spacing w:after="0" w:line="240" w:lineRule="auto"/>
        <w:jc w:val="both"/>
      </w:pPr>
      <w:r w:rsidRPr="00F97FCA">
        <w:t xml:space="preserve">(i) caso a soma dos valores dos Retornos do Investimento (corrigidos monetariamente pelo IPCA) for igual ou inferior ao Capital Investido Corrigido, os Retornos do Investimento serão pagos na sua totalidade ao SÓCIO PARTICIPANTE PRINCIPAL e aos SÓCIOS PARTICIPANTES; </w:t>
      </w:r>
    </w:p>
    <w:p w14:paraId="7FCEE62C" w14:textId="77777777" w:rsidR="0051183F" w:rsidRPr="00F97FCA" w:rsidRDefault="002B1CC7">
      <w:pPr>
        <w:widowControl w:val="0"/>
        <w:spacing w:after="0" w:line="240" w:lineRule="auto"/>
        <w:jc w:val="both"/>
      </w:pPr>
      <w:r w:rsidRPr="00F97FCA">
        <w:t>(</w:t>
      </w:r>
      <w:proofErr w:type="spellStart"/>
      <w:r w:rsidRPr="00F97FCA">
        <w:t>ii</w:t>
      </w:r>
      <w:proofErr w:type="spellEnd"/>
      <w:r w:rsidRPr="00F97FCA">
        <w:t xml:space="preserve">) caso a soma dos valores dos Retornos do Investimento (corrigidos monetariamente pelo IPCA) for maior que o Capital Investido Corrigido, os SÓCIOS receberão os Retornos do Investimento da seguinte forma: </w:t>
      </w:r>
    </w:p>
    <w:p w14:paraId="0C98760C" w14:textId="77777777" w:rsidR="0051183F" w:rsidRPr="00F97FCA" w:rsidRDefault="002B1CC7" w:rsidP="00411472">
      <w:pPr>
        <w:widowControl w:val="0"/>
        <w:spacing w:before="120" w:after="0" w:line="240" w:lineRule="auto"/>
        <w:jc w:val="both"/>
      </w:pPr>
      <w:r w:rsidRPr="00F97FCA">
        <w:t xml:space="preserve">(a) o SÓCIO PARTICIPANTE PRINCIPAL e os SÓCIOS PARTICIPANTES receberão os Retornos do Investimento, na proporção de seus Direitos Econômicos na Sociedade, integralmente para a parcela igual ao Capital Investido Corrigido, e reduzidos em 20% (vinte por cento) para a parcela que exceder ao Capital Investido Corrigido, e; </w:t>
      </w:r>
    </w:p>
    <w:p w14:paraId="0CDAC424" w14:textId="7277AB69" w:rsidR="005A5FE3" w:rsidRPr="00F97FCA" w:rsidRDefault="002B1CC7" w:rsidP="00411472">
      <w:pPr>
        <w:widowControl w:val="0"/>
        <w:spacing w:before="120" w:after="0" w:line="240" w:lineRule="auto"/>
        <w:jc w:val="both"/>
      </w:pPr>
      <w:r w:rsidRPr="00F97FCA">
        <w:t>(b) o SÓCIO OSTENSIVO receberá os Retornos do Investimento, na proporção de seus Direitos Econômicos na Sociedade, acrescidos dos 20% (vinte por cento) que foram deduzidos do SÓCIO PARTICIPANTE PRINCIPAL e dos SÓCIOS PARTICIPANTES</w:t>
      </w:r>
      <w:r w:rsidR="00411472" w:rsidRPr="00F97FCA">
        <w:t>.</w:t>
      </w:r>
    </w:p>
    <w:p w14:paraId="18829E0C" w14:textId="77777777" w:rsidR="00591D03" w:rsidRPr="00F97FCA" w:rsidRDefault="00591D03">
      <w:pPr>
        <w:widowControl w:val="0"/>
        <w:spacing w:after="0" w:line="240" w:lineRule="auto"/>
        <w:jc w:val="both"/>
      </w:pPr>
    </w:p>
    <w:p w14:paraId="0B1CA3E8" w14:textId="77777777" w:rsidR="002107AF" w:rsidRPr="00AD7A9C" w:rsidRDefault="002B1CC7">
      <w:pPr>
        <w:widowControl w:val="0"/>
        <w:spacing w:after="0" w:line="240" w:lineRule="auto"/>
        <w:jc w:val="both"/>
      </w:pPr>
      <w:r w:rsidRPr="00AD7A9C">
        <w:t xml:space="preserve">8.2 Na hipótese de ocorrer um evento de liquidez nas </w:t>
      </w:r>
      <w:r w:rsidR="009E0E2E" w:rsidRPr="00AD7A9C">
        <w:rPr>
          <w:bCs/>
        </w:rPr>
        <w:t>Startups/Negócios Inovadores</w:t>
      </w:r>
      <w:r w:rsidRPr="00AD7A9C">
        <w:t xml:space="preserve"> que resulte em efetivo pagamento de juros, distribuição de lucros ou restituição de capital, em dinheiro à </w:t>
      </w:r>
      <w:r w:rsidRPr="00AD7A9C">
        <w:lastRenderedPageBreak/>
        <w:t xml:space="preserve">SOCIEDADE (“Evento de Liquidez em Dinheiro”), a SOCIEDADE realizará os Retornos do Investimento em dinheiro (“Retorno do Investimento em Dinheiro”) em até 30 (trinta) dias da data em que a SOCIEDADE efetivamente receber das </w:t>
      </w:r>
      <w:r w:rsidR="006B685A" w:rsidRPr="00AD7A9C">
        <w:rPr>
          <w:bCs/>
        </w:rPr>
        <w:t xml:space="preserve">Startups/Negócios Inovadores </w:t>
      </w:r>
      <w:r w:rsidRPr="00AD7A9C">
        <w:t>os recursos monetários relativos ao Evento de Liquidez em Dinheiro. O SÓCIO OSTENSIVO deverá apresentar “memória de cálculo” mostrando detalhadamente todos os valores envolvidos no Evento de Liquidez e como foi calculado o valor a ser retornado aos SÓCIOS.</w:t>
      </w:r>
    </w:p>
    <w:p w14:paraId="0424004A" w14:textId="77777777" w:rsidR="002107AF" w:rsidRPr="00AD7A9C" w:rsidRDefault="002107AF">
      <w:pPr>
        <w:widowControl w:val="0"/>
        <w:spacing w:after="0" w:line="240" w:lineRule="auto"/>
        <w:jc w:val="both"/>
      </w:pPr>
    </w:p>
    <w:p w14:paraId="5B728E2A" w14:textId="64C8BDBE" w:rsidR="003948F5" w:rsidRPr="00AD7A9C" w:rsidRDefault="00C20C86">
      <w:pPr>
        <w:widowControl w:val="0"/>
        <w:spacing w:after="0" w:line="240" w:lineRule="auto"/>
        <w:jc w:val="both"/>
      </w:pPr>
      <w:r w:rsidRPr="00AD7A9C">
        <w:t>8.2.1 A memória de cálculo de que trata o Item 8.2 deverá discriminar, para cada Evento de Liquidez em Dinheiro, no mínimo: (i) identificação da Startup/Negócio Inovador que gerou o evento de liquidez; (</w:t>
      </w:r>
      <w:proofErr w:type="spellStart"/>
      <w:r w:rsidRPr="00AD7A9C">
        <w:t>ii</w:t>
      </w:r>
      <w:proofErr w:type="spellEnd"/>
      <w:r w:rsidRPr="00AD7A9C">
        <w:t>) valor total recebido pela SOCIEDADE no evento de liquidez (juros, dividendos, valor de alienação ou equivalente); (</w:t>
      </w:r>
      <w:proofErr w:type="spellStart"/>
      <w:r w:rsidRPr="00AD7A9C">
        <w:t>iv</w:t>
      </w:r>
      <w:proofErr w:type="spellEnd"/>
      <w:r w:rsidRPr="00AD7A9C">
        <w:t>) valor líquido disponível para distribuição; (</w:t>
      </w:r>
      <w:proofErr w:type="spellStart"/>
      <w:r w:rsidRPr="00AD7A9C">
        <w:t>iii</w:t>
      </w:r>
      <w:proofErr w:type="spellEnd"/>
      <w:r w:rsidRPr="00AD7A9C">
        <w:t>) dedução das despesas autorizadas incidentes sobre o evento (se aplicável); (v) apuração do Capital Investido Corrigido pelo IPCA, discriminado por SÓCIO: valor aportado originalmente pelo SEBRAE/GO, pelo SEBRAE/MS e pelos demais SÓCIOS; (vi) cálculo do retorno proporcional a cada SÓCIO PARTICIPANTE individualmente, com base em seus Direitos Econômicos individuais conforme Cláusula 2.1 do Acordo de Sócios;</w:t>
      </w:r>
      <w:r w:rsidR="00FC54F4" w:rsidRPr="00AD7A9C">
        <w:t xml:space="preserve"> (</w:t>
      </w:r>
      <w:proofErr w:type="spellStart"/>
      <w:r w:rsidR="00FC54F4" w:rsidRPr="00AD7A9C">
        <w:t>vii</w:t>
      </w:r>
      <w:proofErr w:type="spellEnd"/>
      <w:r w:rsidR="00FC54F4" w:rsidRPr="00AD7A9C">
        <w:t xml:space="preserve">) valor do </w:t>
      </w:r>
      <w:proofErr w:type="spellStart"/>
      <w:r w:rsidR="00FC54F4" w:rsidRPr="00AD7A9C">
        <w:t>carried</w:t>
      </w:r>
      <w:proofErr w:type="spellEnd"/>
      <w:r w:rsidR="00FC54F4" w:rsidRPr="00AD7A9C">
        <w:t xml:space="preserve"> </w:t>
      </w:r>
      <w:proofErr w:type="spellStart"/>
      <w:r w:rsidR="00FC54F4" w:rsidRPr="00AD7A9C">
        <w:t>interest</w:t>
      </w:r>
      <w:proofErr w:type="spellEnd"/>
      <w:r w:rsidR="00FC54F4" w:rsidRPr="00AD7A9C">
        <w:t xml:space="preserve"> devido ao SÓCIO OSTENSIVO (se o retorno superar o Capital Investido Corrigido), com demonstração do cálculo dos 20% sobre o excedente; (</w:t>
      </w:r>
      <w:proofErr w:type="spellStart"/>
      <w:r w:rsidR="00FC54F4" w:rsidRPr="00AD7A9C">
        <w:t>viii</w:t>
      </w:r>
      <w:proofErr w:type="spellEnd"/>
      <w:r w:rsidR="00FC54F4" w:rsidRPr="00AD7A9C">
        <w:t>) valor líquido final a ser transferido a cada SÓCIO individualmente: SEBRAE/GO, SEBRAE/MS e demais SÓCIOS; (</w:t>
      </w:r>
      <w:proofErr w:type="spellStart"/>
      <w:r w:rsidR="00FC54F4" w:rsidRPr="00AD7A9C">
        <w:t>ix</w:t>
      </w:r>
      <w:proofErr w:type="spellEnd"/>
      <w:r w:rsidR="00FC54F4" w:rsidRPr="00AD7A9C">
        <w:t>) comprovante de transferência bancária individual a cada SÓCIO, com identificação do CNPJ de cada destinatário e referência ao evento de liquidez que originou o pagamento.</w:t>
      </w:r>
    </w:p>
    <w:p w14:paraId="1C2A8A29" w14:textId="77777777" w:rsidR="003948F5" w:rsidRPr="00AD7A9C" w:rsidRDefault="003948F5">
      <w:pPr>
        <w:widowControl w:val="0"/>
        <w:spacing w:after="0" w:line="240" w:lineRule="auto"/>
        <w:jc w:val="both"/>
      </w:pPr>
    </w:p>
    <w:p w14:paraId="2C7FC21D" w14:textId="77777777" w:rsidR="004E4201" w:rsidRPr="00AD7A9C" w:rsidRDefault="00FC54F4" w:rsidP="00F45AF0">
      <w:pPr>
        <w:widowControl w:val="0"/>
        <w:spacing w:after="0" w:line="240" w:lineRule="auto"/>
        <w:jc w:val="both"/>
      </w:pPr>
      <w:r w:rsidRPr="00AD7A9C">
        <w:t>8.2.2 A memória de cálculo deverá ser apresentada ao SEBRAE/GO e ao SEBRAE/MS em até 10 (dez) dias antes da realização de cada pagamento, assegurando-lhes prazo para verificação e eventual impugnação fundamentada.</w:t>
      </w:r>
    </w:p>
    <w:p w14:paraId="7D279DDD" w14:textId="77777777" w:rsidR="004E4201" w:rsidRPr="00AD7A9C" w:rsidRDefault="004E4201" w:rsidP="00F45AF0">
      <w:pPr>
        <w:widowControl w:val="0"/>
        <w:spacing w:after="0" w:line="240" w:lineRule="auto"/>
        <w:jc w:val="both"/>
      </w:pPr>
    </w:p>
    <w:p w14:paraId="3FA34A15" w14:textId="3FC16CDD" w:rsidR="005A5FE3" w:rsidRPr="00AD7A9C" w:rsidRDefault="00F45AF0">
      <w:pPr>
        <w:widowControl w:val="0"/>
        <w:spacing w:after="0" w:line="240" w:lineRule="auto"/>
        <w:jc w:val="both"/>
      </w:pPr>
      <w:r w:rsidRPr="00AD7A9C">
        <w:t xml:space="preserve">8.2.3 </w:t>
      </w:r>
      <w:r w:rsidR="00106472" w:rsidRPr="00AD7A9C">
        <w:t>Os retornos financeiros auferidos pelo Sebrae Goiás serão integralmente reaplicados em suas finalidades institucionais, nos termos do art. 32 de seu Estatuto Social, assim como os do Sebrae MS, que também serão integralmente reaplicados em suas finalidades institucionais, conforme o art. 33 de seu respectivo Estatuto Social.</w:t>
      </w:r>
    </w:p>
    <w:p w14:paraId="719649B3" w14:textId="77777777" w:rsidR="00E34D98" w:rsidRPr="00AD7A9C" w:rsidRDefault="00E34D98">
      <w:pPr>
        <w:widowControl w:val="0"/>
        <w:spacing w:after="0" w:line="240" w:lineRule="auto"/>
        <w:jc w:val="both"/>
      </w:pPr>
    </w:p>
    <w:p w14:paraId="096ED7FA" w14:textId="7B89050A" w:rsidR="005A5FE3" w:rsidRPr="00F97FCA" w:rsidRDefault="002B1CC7">
      <w:pPr>
        <w:widowControl w:val="0"/>
        <w:spacing w:after="0" w:line="240" w:lineRule="auto"/>
        <w:jc w:val="both"/>
      </w:pPr>
      <w:r w:rsidRPr="00F97FCA">
        <w:t xml:space="preserve">8.3 Um Evento de Liquidez em Dinheiro poderá resultar, por exemplo, das seguintes operações envolvendo as </w:t>
      </w:r>
      <w:r w:rsidR="00EF1E3E" w:rsidRPr="00F97FCA">
        <w:rPr>
          <w:bCs/>
        </w:rPr>
        <w:t>Startups/Negócios Inovadores</w:t>
      </w:r>
      <w:r w:rsidRPr="00F97FCA">
        <w:t xml:space="preserve">: (i) oferta pública primária ou secundária de ações das </w:t>
      </w:r>
      <w:r w:rsidR="00561034" w:rsidRPr="00F97FCA">
        <w:rPr>
          <w:bCs/>
        </w:rPr>
        <w:t xml:space="preserve">Startups/Negócios Inovadores </w:t>
      </w:r>
      <w:r w:rsidRPr="00F97FCA">
        <w:t>em bolsa de valores; (</w:t>
      </w:r>
      <w:proofErr w:type="spellStart"/>
      <w:r w:rsidRPr="00F97FCA">
        <w:t>ii</w:t>
      </w:r>
      <w:proofErr w:type="spellEnd"/>
      <w:r w:rsidRPr="00F97FCA">
        <w:t xml:space="preserve">) alienação do controle societário das </w:t>
      </w:r>
      <w:r w:rsidR="00EF1E3E" w:rsidRPr="00F97FCA">
        <w:rPr>
          <w:bCs/>
        </w:rPr>
        <w:t>Startups/Negócios Inovadores</w:t>
      </w:r>
      <w:r w:rsidRPr="00F97FCA">
        <w:t>; (</w:t>
      </w:r>
      <w:proofErr w:type="spellStart"/>
      <w:r w:rsidRPr="00F97FCA">
        <w:t>iii</w:t>
      </w:r>
      <w:proofErr w:type="spellEnd"/>
      <w:r w:rsidRPr="00F97FCA">
        <w:t xml:space="preserve">) recebimento de Investimento Qualificado pelas </w:t>
      </w:r>
      <w:r w:rsidR="00EF1E3E" w:rsidRPr="00F97FCA">
        <w:rPr>
          <w:bCs/>
        </w:rPr>
        <w:t>Startups/Negócios Inovadores</w:t>
      </w:r>
      <w:r w:rsidRPr="00F97FCA">
        <w:t>; (</w:t>
      </w:r>
      <w:proofErr w:type="spellStart"/>
      <w:r w:rsidRPr="00F97FCA">
        <w:t>iv</w:t>
      </w:r>
      <w:proofErr w:type="spellEnd"/>
      <w:r w:rsidRPr="00F97FCA">
        <w:t xml:space="preserve">) alienação de Títulos Privados Conversíveis — Sócio Ostensivo e </w:t>
      </w:r>
      <w:r w:rsidR="00EF1E3E" w:rsidRPr="00F97FCA">
        <w:rPr>
          <w:bCs/>
        </w:rPr>
        <w:t>Startups/Negócios Inovadores</w:t>
      </w:r>
      <w:r w:rsidRPr="00F97FCA">
        <w:t xml:space="preserve"> que pertençam à Sociedade; e (v) alienação de participações societárias em </w:t>
      </w:r>
      <w:r w:rsidR="00EF1E3E" w:rsidRPr="00F97FCA">
        <w:rPr>
          <w:bCs/>
        </w:rPr>
        <w:t>Startups/Negócios Inovadores</w:t>
      </w:r>
      <w:r w:rsidRPr="00F97FCA">
        <w:t xml:space="preserve"> que pertençam à Sociedade. </w:t>
      </w:r>
    </w:p>
    <w:p w14:paraId="7C6053AE" w14:textId="77777777" w:rsidR="005A5FE3" w:rsidRPr="00F97FCA" w:rsidRDefault="005A5FE3">
      <w:pPr>
        <w:widowControl w:val="0"/>
        <w:spacing w:after="0" w:line="240" w:lineRule="auto"/>
        <w:jc w:val="both"/>
      </w:pPr>
    </w:p>
    <w:p w14:paraId="16772D74" w14:textId="21D0147B" w:rsidR="005A5FE3" w:rsidRPr="00F97FCA" w:rsidRDefault="002B1CC7">
      <w:pPr>
        <w:widowControl w:val="0"/>
        <w:spacing w:after="0" w:line="240" w:lineRule="auto"/>
        <w:jc w:val="both"/>
      </w:pPr>
      <w:r w:rsidRPr="00F97FCA">
        <w:t xml:space="preserve">8.4 Na hipótese de ocorrer um evento de liquidez nas </w:t>
      </w:r>
      <w:r w:rsidR="00561034" w:rsidRPr="00F97FCA">
        <w:rPr>
          <w:bCs/>
        </w:rPr>
        <w:t>Startups/Negócios Inovadores investidos</w:t>
      </w:r>
      <w:r w:rsidRPr="00F97FCA">
        <w:t xml:space="preserve"> que resulte em efetivo pagamento de juros, distribuição de lucros ou restituição de capital, em bens ou créditos, à SOCIEDADE (“Evento de Liquidez in Natura”), o SÓCIO OSTENSIVO notificará os demais SÓCIOS para manifestarem, no prazo de até 10 (dez) dias do recebimento de Notificação, seu interesse em receber o Retorno do Investimento em bens ou créditos (“Retorno do Investimento in Natura”), detalhando as condições do Retorno do Investimento in Natura, incluindo, mas não se limitando, o valor dos bens ou créditos e a obrigação de os SÓCIOS assinarem acordos de quotistas/acionistas das </w:t>
      </w:r>
      <w:r w:rsidR="00EF1E3E" w:rsidRPr="00F97FCA">
        <w:rPr>
          <w:bCs/>
        </w:rPr>
        <w:t>Startups/Negócios Inovadores</w:t>
      </w:r>
      <w:r w:rsidRPr="00F97FCA">
        <w:t xml:space="preserve"> e vincularem-se a período de </w:t>
      </w:r>
      <w:proofErr w:type="spellStart"/>
      <w:r w:rsidRPr="00F97FCA">
        <w:t>lock-up</w:t>
      </w:r>
      <w:proofErr w:type="spellEnd"/>
      <w:r w:rsidR="003F23BD" w:rsidRPr="00F97FCA">
        <w:rPr>
          <w:rStyle w:val="Refdenotaderodap"/>
        </w:rPr>
        <w:footnoteReference w:id="2"/>
      </w:r>
      <w:r w:rsidR="00234D2D" w:rsidRPr="00F97FCA">
        <w:t xml:space="preserve"> </w:t>
      </w:r>
      <w:r w:rsidRPr="00F97FCA">
        <w:t xml:space="preserve"> e cláusula não-concorrência. </w:t>
      </w:r>
    </w:p>
    <w:p w14:paraId="75177CB3" w14:textId="77777777" w:rsidR="005A5FE3" w:rsidRPr="00F97FCA" w:rsidRDefault="005A5FE3">
      <w:pPr>
        <w:widowControl w:val="0"/>
        <w:spacing w:after="0" w:line="240" w:lineRule="auto"/>
        <w:jc w:val="both"/>
      </w:pPr>
    </w:p>
    <w:p w14:paraId="2117DCC2" w14:textId="13F5F029" w:rsidR="005A5FE3" w:rsidRPr="00F97FCA" w:rsidRDefault="002B1CC7">
      <w:pPr>
        <w:widowControl w:val="0"/>
        <w:spacing w:after="0" w:line="240" w:lineRule="auto"/>
        <w:jc w:val="both"/>
      </w:pPr>
      <w:r w:rsidRPr="00F97FCA">
        <w:t xml:space="preserve">8.5 Caso o SÓCIO não responda ou responda fora do prazo a Notificação de que trata o Item 8.4 </w:t>
      </w:r>
      <w:r w:rsidRPr="00F97FCA">
        <w:lastRenderedPageBreak/>
        <w:t xml:space="preserve">ou se recuse a receber o Retorno do Investimento in Natura na forma como detalhado pelo SÓCIO OSTENSIVO, o Retorno do Investimento in Natura não será realizado, sem prejuízo de a Sociedade receber os bens ou créditos entregues pelas </w:t>
      </w:r>
      <w:r w:rsidR="00AF5B46" w:rsidRPr="00F97FCA">
        <w:rPr>
          <w:bCs/>
        </w:rPr>
        <w:t>Startups/Negócios Inovadores</w:t>
      </w:r>
      <w:r w:rsidRPr="00F97FCA">
        <w:t xml:space="preserve"> e o SÓCIO permanecer na SOCIEDADE. </w:t>
      </w:r>
    </w:p>
    <w:p w14:paraId="2B7CD086" w14:textId="77777777" w:rsidR="005A5FE3" w:rsidRPr="00F97FCA" w:rsidRDefault="005A5FE3">
      <w:pPr>
        <w:widowControl w:val="0"/>
        <w:spacing w:after="0" w:line="240" w:lineRule="auto"/>
        <w:jc w:val="both"/>
      </w:pPr>
    </w:p>
    <w:p w14:paraId="6E587A8C" w14:textId="77777777" w:rsidR="005A5FE3" w:rsidRPr="00F97FCA" w:rsidRDefault="002B1CC7">
      <w:pPr>
        <w:widowControl w:val="0"/>
        <w:spacing w:after="0" w:line="240" w:lineRule="auto"/>
        <w:jc w:val="both"/>
        <w:rPr>
          <w:b/>
        </w:rPr>
      </w:pPr>
      <w:r w:rsidRPr="00F97FCA">
        <w:rPr>
          <w:b/>
        </w:rPr>
        <w:t xml:space="preserve">CLÁUSULA IX - PRAZO DE VIGÊNCIA </w:t>
      </w:r>
    </w:p>
    <w:p w14:paraId="11BE7632" w14:textId="77777777" w:rsidR="00591D03" w:rsidRPr="00F97FCA" w:rsidRDefault="00591D03">
      <w:pPr>
        <w:widowControl w:val="0"/>
        <w:spacing w:after="0" w:line="240" w:lineRule="auto"/>
        <w:jc w:val="both"/>
      </w:pPr>
    </w:p>
    <w:p w14:paraId="53622CD7" w14:textId="2445B03C" w:rsidR="005A5FE3" w:rsidRPr="00F97FCA" w:rsidRDefault="002B1CC7">
      <w:pPr>
        <w:widowControl w:val="0"/>
        <w:spacing w:after="0" w:line="240" w:lineRule="auto"/>
        <w:jc w:val="both"/>
      </w:pPr>
      <w:r w:rsidRPr="00F97FCA">
        <w:t xml:space="preserve">9.1 O presente Acordo de Sócios entra em vigor nesta data e vigorará até o prazo de vigência da Sociedade em Conta de Participação </w:t>
      </w:r>
      <w:r w:rsidR="00653BCB">
        <w:t>IPÊ Investe</w:t>
      </w:r>
      <w:r w:rsidRPr="00F97FCA">
        <w:t xml:space="preserve">. </w:t>
      </w:r>
    </w:p>
    <w:p w14:paraId="785F282B" w14:textId="77777777" w:rsidR="005A5FE3" w:rsidRPr="00F97FCA" w:rsidRDefault="005A5FE3">
      <w:pPr>
        <w:widowControl w:val="0"/>
        <w:spacing w:after="0" w:line="240" w:lineRule="auto"/>
        <w:jc w:val="both"/>
      </w:pPr>
    </w:p>
    <w:p w14:paraId="7594E152" w14:textId="77777777" w:rsidR="005A5FE3" w:rsidRPr="00F97FCA" w:rsidRDefault="002B1CC7">
      <w:pPr>
        <w:widowControl w:val="0"/>
        <w:spacing w:after="0" w:line="240" w:lineRule="auto"/>
        <w:jc w:val="both"/>
        <w:rPr>
          <w:b/>
        </w:rPr>
      </w:pPr>
      <w:r w:rsidRPr="00F97FCA">
        <w:rPr>
          <w:b/>
        </w:rPr>
        <w:t xml:space="preserve">CLÁUSULA X - OBRIGAÇÕES DO SÓCIO OSTENSIVO </w:t>
      </w:r>
    </w:p>
    <w:p w14:paraId="7F273C68" w14:textId="77777777" w:rsidR="00591D03" w:rsidRPr="00F97FCA" w:rsidRDefault="00591D03">
      <w:pPr>
        <w:widowControl w:val="0"/>
        <w:spacing w:after="0" w:line="240" w:lineRule="auto"/>
        <w:jc w:val="both"/>
      </w:pPr>
    </w:p>
    <w:p w14:paraId="6B94EF9D" w14:textId="17C86DC1" w:rsidR="005A5FE3" w:rsidRPr="00F97FCA" w:rsidRDefault="002B1CC7">
      <w:pPr>
        <w:widowControl w:val="0"/>
        <w:spacing w:after="0" w:line="240" w:lineRule="auto"/>
        <w:jc w:val="both"/>
      </w:pPr>
      <w:r w:rsidRPr="00F97FCA">
        <w:t xml:space="preserve">10.1 Além das obrigações previstas na cláusula 6.1 do Contrato Social e na legislação aplicável, também integram as obrigações do SÓCIO OSTENSIVO: </w:t>
      </w:r>
    </w:p>
    <w:p w14:paraId="4BB9385F" w14:textId="77777777" w:rsidR="005A5FE3" w:rsidRPr="00F97FCA" w:rsidRDefault="005A5FE3">
      <w:pPr>
        <w:widowControl w:val="0"/>
        <w:spacing w:after="0" w:line="240" w:lineRule="auto"/>
        <w:jc w:val="both"/>
      </w:pPr>
    </w:p>
    <w:p w14:paraId="7B65AB7E" w14:textId="77777777" w:rsidR="005A5FE3" w:rsidRPr="00F97FCA" w:rsidRDefault="002B1CC7">
      <w:pPr>
        <w:widowControl w:val="0"/>
        <w:spacing w:after="0" w:line="240" w:lineRule="auto"/>
        <w:jc w:val="both"/>
        <w:rPr>
          <w:b/>
        </w:rPr>
      </w:pPr>
      <w:r w:rsidRPr="00F97FCA">
        <w:rPr>
          <w:b/>
        </w:rPr>
        <w:t xml:space="preserve">CLÁUSULA XI - OBRIGAÇÕES DO SÓCIO PARTICIPANTE PRINCIPAL </w:t>
      </w:r>
    </w:p>
    <w:p w14:paraId="24C2DA0C" w14:textId="77777777" w:rsidR="002B7FC7" w:rsidRPr="00F97FCA" w:rsidRDefault="002B7FC7">
      <w:pPr>
        <w:widowControl w:val="0"/>
        <w:spacing w:after="0" w:line="240" w:lineRule="auto"/>
        <w:jc w:val="both"/>
        <w:rPr>
          <w:b/>
        </w:rPr>
      </w:pPr>
    </w:p>
    <w:p w14:paraId="59061A56" w14:textId="77777777" w:rsidR="002B7FC7" w:rsidRPr="00F97FCA" w:rsidRDefault="002B7FC7" w:rsidP="002B7FC7">
      <w:pPr>
        <w:widowControl w:val="0"/>
        <w:spacing w:after="0" w:line="240" w:lineRule="auto"/>
        <w:jc w:val="both"/>
      </w:pPr>
      <w:r w:rsidRPr="00F97FCA">
        <w:t xml:space="preserve">(a) Constituir a(s) SCP(s) – Sociedade(s) em Conta de Participação, buscar investidores interessados em fazer parte da iniciativa e formatar o </w:t>
      </w:r>
      <w:r w:rsidRPr="00F97FCA">
        <w:rPr>
          <w:i/>
          <w:iCs/>
        </w:rPr>
        <w:t>POOL</w:t>
      </w:r>
      <w:r w:rsidRPr="00F97FCA">
        <w:rPr>
          <w:rStyle w:val="Refdenotaderodap"/>
          <w:i/>
          <w:iCs/>
        </w:rPr>
        <w:footnoteReference w:id="3"/>
      </w:r>
      <w:r w:rsidRPr="00F97FCA">
        <w:t xml:space="preserve"> para a viabilização dos aportes dos novos SÓCIOS PARTICIPANTES, bem como os investimentos em </w:t>
      </w:r>
      <w:r w:rsidRPr="00F97FCA">
        <w:rPr>
          <w:bCs/>
        </w:rPr>
        <w:t>Startups/Negócios Inovadores</w:t>
      </w:r>
      <w:r w:rsidRPr="00F97FCA">
        <w:t xml:space="preserve">; </w:t>
      </w:r>
    </w:p>
    <w:p w14:paraId="5A2D2CFB" w14:textId="77777777" w:rsidR="002B7FC7" w:rsidRPr="00F97FCA" w:rsidRDefault="002B7FC7" w:rsidP="002B7FC7">
      <w:pPr>
        <w:widowControl w:val="0"/>
        <w:spacing w:after="0" w:line="240" w:lineRule="auto"/>
        <w:jc w:val="both"/>
      </w:pPr>
      <w:r w:rsidRPr="00F97FCA">
        <w:t xml:space="preserve">(b) Realizar a prospecção e seleção das </w:t>
      </w:r>
      <w:r w:rsidRPr="00F97FCA">
        <w:rPr>
          <w:bCs/>
        </w:rPr>
        <w:t>Startups/Negócios Inovadores</w:t>
      </w:r>
      <w:r w:rsidRPr="00F97FCA">
        <w:t xml:space="preserve">, segundo critérios definidos em conjunto (Tese de Investimento) quanto ao perfil das empresas e que inclua: equipe, perfil dos fundadores, escalabilidade, solução / proposta de valor, modelo de negócio, vendas e marketing, mercado, financeiro e </w:t>
      </w:r>
      <w:proofErr w:type="spellStart"/>
      <w:r w:rsidRPr="00F97FCA">
        <w:rPr>
          <w:i/>
          <w:iCs/>
        </w:rPr>
        <w:t>due</w:t>
      </w:r>
      <w:proofErr w:type="spellEnd"/>
      <w:r w:rsidRPr="00F97FCA">
        <w:t xml:space="preserve"> </w:t>
      </w:r>
      <w:proofErr w:type="spellStart"/>
      <w:r w:rsidRPr="00F97FCA">
        <w:rPr>
          <w:i/>
          <w:iCs/>
        </w:rPr>
        <w:t>diligence</w:t>
      </w:r>
      <w:proofErr w:type="spellEnd"/>
      <w:r w:rsidRPr="00F97FCA">
        <w:t xml:space="preserve">, entre outros; </w:t>
      </w:r>
    </w:p>
    <w:p w14:paraId="12238DED" w14:textId="77777777" w:rsidR="002B7FC7" w:rsidRPr="00F97FCA" w:rsidRDefault="002B7FC7" w:rsidP="002B7FC7">
      <w:pPr>
        <w:widowControl w:val="0"/>
        <w:spacing w:after="0" w:line="240" w:lineRule="auto"/>
        <w:jc w:val="both"/>
      </w:pPr>
      <w:r w:rsidRPr="00F97FCA">
        <w:t xml:space="preserve">(c) Realizar acompanhamento presencial e/ou à distância das atividades desempenhadas pelos empreendedores das </w:t>
      </w:r>
      <w:r w:rsidRPr="00F97FCA">
        <w:rPr>
          <w:bCs/>
        </w:rPr>
        <w:t xml:space="preserve">Startups/Negócios Inovadores </w:t>
      </w:r>
      <w:r w:rsidRPr="00F97FCA">
        <w:t xml:space="preserve">apoiados; </w:t>
      </w:r>
    </w:p>
    <w:p w14:paraId="7908706C" w14:textId="77777777" w:rsidR="002B7FC7" w:rsidRPr="00F97FCA" w:rsidRDefault="002B7FC7" w:rsidP="002B7FC7">
      <w:pPr>
        <w:widowControl w:val="0"/>
        <w:spacing w:after="0" w:line="240" w:lineRule="auto"/>
        <w:jc w:val="both"/>
      </w:pPr>
      <w:r w:rsidRPr="00F97FCA">
        <w:t xml:space="preserve">(d) Realizar aporte de capital nas </w:t>
      </w:r>
      <w:r w:rsidRPr="00F97FCA">
        <w:rPr>
          <w:bCs/>
        </w:rPr>
        <w:t>Startups/Negócios Inovadores</w:t>
      </w:r>
      <w:r w:rsidRPr="00F97FCA">
        <w:t xml:space="preserve"> selecionados por meio de instrumento de dívida conversível em participação societária</w:t>
      </w:r>
      <w:r w:rsidRPr="00F97FCA">
        <w:rPr>
          <w:rStyle w:val="Refdenotaderodap"/>
        </w:rPr>
        <w:footnoteReference w:id="4"/>
      </w:r>
      <w:r w:rsidRPr="00F97FCA">
        <w:t xml:space="preserve">  ou outros instrumentos similares; </w:t>
      </w:r>
    </w:p>
    <w:p w14:paraId="53CDC955" w14:textId="77777777" w:rsidR="002B7FC7" w:rsidRPr="00F97FCA" w:rsidRDefault="002B7FC7" w:rsidP="002B7FC7">
      <w:pPr>
        <w:widowControl w:val="0"/>
        <w:spacing w:after="0" w:line="240" w:lineRule="auto"/>
        <w:jc w:val="both"/>
      </w:pPr>
      <w:r w:rsidRPr="00F97FCA">
        <w:t xml:space="preserve">(e) Contribuir para a inserção das </w:t>
      </w:r>
      <w:r w:rsidRPr="00F97FCA">
        <w:rPr>
          <w:bCs/>
        </w:rPr>
        <w:t>Startups/Negócios Inovadores</w:t>
      </w:r>
      <w:r w:rsidRPr="00F97FCA">
        <w:t xml:space="preserve"> selecionados no mercado brasileiro e no exterior, apoiando-as com ações de desenvolvimento, mentorias e capacitações técnicas, observando os requisitos mínimos de carga horária estabelecidos neste Edital, bem como realizar </w:t>
      </w:r>
      <w:proofErr w:type="spellStart"/>
      <w:r w:rsidRPr="00F97FCA">
        <w:rPr>
          <w:i/>
          <w:iCs/>
        </w:rPr>
        <w:t>matchmakings</w:t>
      </w:r>
      <w:proofErr w:type="spellEnd"/>
      <w:r w:rsidRPr="00F97FCA">
        <w:t xml:space="preserve"> e </w:t>
      </w:r>
      <w:r w:rsidRPr="00F97FCA">
        <w:rPr>
          <w:i/>
          <w:iCs/>
        </w:rPr>
        <w:t>networking</w:t>
      </w:r>
      <w:r w:rsidRPr="00F97FCA">
        <w:t xml:space="preserve">;   </w:t>
      </w:r>
    </w:p>
    <w:p w14:paraId="18B1A383" w14:textId="77777777" w:rsidR="002B7FC7" w:rsidRPr="00F97FCA" w:rsidRDefault="002B7FC7" w:rsidP="002B7FC7">
      <w:pPr>
        <w:widowControl w:val="0"/>
        <w:spacing w:after="0" w:line="240" w:lineRule="auto"/>
        <w:jc w:val="both"/>
      </w:pPr>
      <w:r w:rsidRPr="00F97FCA">
        <w:t xml:space="preserve">(f) Garantir o sigilo das informações relativas aos projetos das </w:t>
      </w:r>
      <w:r w:rsidRPr="00F97FCA">
        <w:rPr>
          <w:bCs/>
        </w:rPr>
        <w:t>Startups/Negócios Inovadores</w:t>
      </w:r>
      <w:r w:rsidRPr="00F97FCA">
        <w:t xml:space="preserve"> que submetidos no âmbito das INICIATIVAS;</w:t>
      </w:r>
    </w:p>
    <w:p w14:paraId="71DAA610" w14:textId="77777777" w:rsidR="002B7FC7" w:rsidRPr="00F97FCA" w:rsidRDefault="002B7FC7" w:rsidP="002B7FC7">
      <w:pPr>
        <w:widowControl w:val="0"/>
        <w:spacing w:after="0" w:line="240" w:lineRule="auto"/>
        <w:jc w:val="both"/>
      </w:pPr>
      <w:r w:rsidRPr="00F97FCA">
        <w:t xml:space="preserve">(g) Divulgar e promover as INICIATIVAS previstas neste Edital; </w:t>
      </w:r>
    </w:p>
    <w:p w14:paraId="6C21ACF8" w14:textId="77777777" w:rsidR="002B7FC7" w:rsidRPr="00F97FCA" w:rsidRDefault="002B7FC7" w:rsidP="002B7FC7">
      <w:pPr>
        <w:widowControl w:val="0"/>
        <w:spacing w:after="0" w:line="240" w:lineRule="auto"/>
        <w:jc w:val="both"/>
      </w:pPr>
      <w:r w:rsidRPr="00F97FCA">
        <w:t xml:space="preserve">(h) Compartilhar com a coordenação da INICIATIVA informações sobre o andamento do processo de investimento e o perfil destas </w:t>
      </w:r>
      <w:r w:rsidRPr="00F97FCA">
        <w:rPr>
          <w:bCs/>
        </w:rPr>
        <w:t>Startups/Negócios Inovadores</w:t>
      </w:r>
      <w:r w:rsidRPr="00F97FCA">
        <w:t xml:space="preserve">. Estas informações serão utilizadas para fins de acompanhamento dos resultados gerados pela INICIATIVA, e deverão ser prestadas sempre que solicitado; </w:t>
      </w:r>
    </w:p>
    <w:p w14:paraId="62F59B5B" w14:textId="77777777" w:rsidR="002B7FC7" w:rsidRPr="00F97FCA" w:rsidRDefault="002B7FC7" w:rsidP="002B7FC7">
      <w:pPr>
        <w:widowControl w:val="0"/>
        <w:spacing w:after="0" w:line="240" w:lineRule="auto"/>
        <w:jc w:val="both"/>
      </w:pPr>
      <w:r w:rsidRPr="00F97FCA">
        <w:t xml:space="preserve">(i) Incluir a logomarca do Sebrae </w:t>
      </w:r>
      <w:r w:rsidRPr="00F97FCA">
        <w:rPr>
          <w:bCs/>
        </w:rPr>
        <w:t>Startups</w:t>
      </w:r>
      <w:r w:rsidRPr="00F97FCA">
        <w:t xml:space="preserve"> e, em alguns casos, de parceiros em todas as comunicações utilizadas em ações externas que envolvam a participação das </w:t>
      </w:r>
      <w:r w:rsidRPr="00F97FCA">
        <w:rPr>
          <w:bCs/>
        </w:rPr>
        <w:t>Startups/Negócios Inovadores</w:t>
      </w:r>
      <w:r w:rsidRPr="00F97FCA">
        <w:t xml:space="preserve"> investidos pela INICIATIVA; </w:t>
      </w:r>
    </w:p>
    <w:p w14:paraId="0355D63E" w14:textId="77777777" w:rsidR="002B7FC7" w:rsidRPr="00F97FCA" w:rsidRDefault="002B7FC7" w:rsidP="002B7FC7">
      <w:pPr>
        <w:widowControl w:val="0"/>
        <w:spacing w:after="0" w:line="240" w:lineRule="auto"/>
        <w:jc w:val="both"/>
      </w:pPr>
      <w:r w:rsidRPr="00F97FCA">
        <w:t xml:space="preserve">(j) Garantir o sigilo das informações relativas aos projetos apresentados pelas </w:t>
      </w:r>
      <w:r w:rsidRPr="00F97FCA">
        <w:rPr>
          <w:bCs/>
        </w:rPr>
        <w:t>Startups/Negócios Inovadores</w:t>
      </w:r>
      <w:r w:rsidRPr="00F97FCA">
        <w:t xml:space="preserve">. </w:t>
      </w:r>
    </w:p>
    <w:p w14:paraId="0F08B662" w14:textId="77777777" w:rsidR="002B7FC7" w:rsidRPr="00F97FCA" w:rsidRDefault="002B7FC7" w:rsidP="002B7FC7">
      <w:pPr>
        <w:widowControl w:val="0"/>
        <w:spacing w:after="0" w:line="240" w:lineRule="auto"/>
        <w:jc w:val="both"/>
      </w:pPr>
      <w:r w:rsidRPr="00F97FCA">
        <w:t xml:space="preserve">(k) Estar adequada à Lei Geral de Proteção de Dados Pessoais (Lei nº 13.709/2018). </w:t>
      </w:r>
    </w:p>
    <w:p w14:paraId="5C49875F" w14:textId="77777777" w:rsidR="002B7FC7" w:rsidRPr="00F97FCA" w:rsidRDefault="002B7FC7" w:rsidP="002B7FC7">
      <w:pPr>
        <w:widowControl w:val="0"/>
        <w:spacing w:after="0" w:line="240" w:lineRule="auto"/>
        <w:jc w:val="both"/>
      </w:pPr>
      <w:r w:rsidRPr="00F97FCA">
        <w:t>(l) Estabelecer e documentar regras de governança e procedimentos operacionais internos, bem como criar regras para aprovação, revisão e armazenamento de documentos.</w:t>
      </w:r>
    </w:p>
    <w:p w14:paraId="0BDB2314" w14:textId="77777777" w:rsidR="002B7FC7" w:rsidRPr="00F97FCA" w:rsidRDefault="002B7FC7" w:rsidP="002B7FC7">
      <w:pPr>
        <w:widowControl w:val="0"/>
        <w:spacing w:after="0" w:line="240" w:lineRule="auto"/>
        <w:jc w:val="both"/>
      </w:pPr>
      <w:r w:rsidRPr="00F97FCA">
        <w:t xml:space="preserve">(m) Produzir e encaminhar trimestralmente ao SEBRAE/GO e ao SEBRAE/MS relatórios </w:t>
      </w:r>
      <w:r w:rsidRPr="00F97FCA">
        <w:lastRenderedPageBreak/>
        <w:t xml:space="preserve">gerenciais da(s) SCP(s) e do desempenho das </w:t>
      </w:r>
      <w:r w:rsidRPr="00F97FCA">
        <w:rPr>
          <w:bCs/>
        </w:rPr>
        <w:t>Startups/Negócios Inovadores</w:t>
      </w:r>
      <w:r w:rsidRPr="00F97FCA">
        <w:t xml:space="preserve"> investidos;</w:t>
      </w:r>
    </w:p>
    <w:p w14:paraId="70DD6864" w14:textId="77777777" w:rsidR="002B7FC7" w:rsidRPr="00F97FCA" w:rsidRDefault="002B7FC7" w:rsidP="002B7FC7">
      <w:pPr>
        <w:widowControl w:val="0"/>
        <w:spacing w:after="0" w:line="240" w:lineRule="auto"/>
        <w:jc w:val="both"/>
      </w:pPr>
      <w:r w:rsidRPr="00F97FCA">
        <w:t xml:space="preserve">(n) Garantir acesso do SEBRAE/GO e ao SEBRAE/MS à conta corrente da(s) SCP(s) e transações financeiras; </w:t>
      </w:r>
    </w:p>
    <w:p w14:paraId="78FAB205" w14:textId="77777777" w:rsidR="002B7FC7" w:rsidRPr="00F97FCA" w:rsidRDefault="002B7FC7" w:rsidP="002B7FC7">
      <w:pPr>
        <w:widowControl w:val="0"/>
        <w:spacing w:after="0" w:line="240" w:lineRule="auto"/>
        <w:jc w:val="both"/>
      </w:pPr>
      <w:r w:rsidRPr="00F97FCA">
        <w:t>(o) Responder às demandas do SEBRAE/GO e do SEBRAE/MS em até 5 (cinco) dias úteis, contados da solicitação.</w:t>
      </w:r>
    </w:p>
    <w:p w14:paraId="448C6706" w14:textId="77777777" w:rsidR="002B7FC7" w:rsidRPr="00F97FCA" w:rsidRDefault="002B7FC7" w:rsidP="002B7FC7">
      <w:pPr>
        <w:widowControl w:val="0"/>
        <w:spacing w:after="0" w:line="240" w:lineRule="auto"/>
        <w:jc w:val="both"/>
      </w:pPr>
      <w:r w:rsidRPr="00F97FCA">
        <w:t xml:space="preserve">(p) Manter escrituração contábil e fiscal em livros próprios, segundo as normas societárias e contábeis aplicáveis; </w:t>
      </w:r>
    </w:p>
    <w:p w14:paraId="595918BC" w14:textId="77777777" w:rsidR="002B7FC7" w:rsidRPr="00F97FCA" w:rsidRDefault="002B7FC7" w:rsidP="002B7FC7">
      <w:pPr>
        <w:widowControl w:val="0"/>
        <w:spacing w:after="0" w:line="240" w:lineRule="auto"/>
        <w:jc w:val="both"/>
      </w:pPr>
      <w:r w:rsidRPr="00F97FCA">
        <w:t>(q) Administrar e gerir de forma exclusiva, os negócios, atividades e operações da SOCIEDADE, atuando em nome próprio perante terceiros e assumindo integral responsabilidade pelas obrigações contraídas. Assegurar à sócia participante acesso a informações e relatórios para o exercício de controle finalístico.</w:t>
      </w:r>
    </w:p>
    <w:p w14:paraId="4A16D00B" w14:textId="77777777" w:rsidR="002B7FC7" w:rsidRPr="00F97FCA" w:rsidRDefault="002B7FC7" w:rsidP="002B7FC7">
      <w:pPr>
        <w:widowControl w:val="0"/>
        <w:spacing w:after="0" w:line="240" w:lineRule="auto"/>
        <w:jc w:val="both"/>
      </w:pPr>
      <w:r w:rsidRPr="00F97FCA">
        <w:t xml:space="preserve">r) Respeitar que a sócia participante se limita à participação nos resultados do empreendimento, sem atuação na gestão ou representação da sociedade, conforme os </w:t>
      </w:r>
      <w:proofErr w:type="spellStart"/>
      <w:r w:rsidRPr="00F97FCA">
        <w:t>arts</w:t>
      </w:r>
      <w:proofErr w:type="spellEnd"/>
      <w:r w:rsidRPr="00F97FCA">
        <w:t>. 991 a 996 do Código Civil.</w:t>
      </w:r>
    </w:p>
    <w:p w14:paraId="6838177A" w14:textId="77777777" w:rsidR="002B7FC7" w:rsidRPr="00F97FCA" w:rsidRDefault="002B7FC7" w:rsidP="002B7FC7">
      <w:pPr>
        <w:widowControl w:val="0"/>
        <w:spacing w:after="0" w:line="240" w:lineRule="auto"/>
        <w:jc w:val="both"/>
      </w:pPr>
      <w:r w:rsidRPr="00F97FCA">
        <w:t xml:space="preserve">(s) Responsabilizar-se pelo recolhimento dos tributos incidentes sobre os negócios, atividades e operações da SOCIEDADE; </w:t>
      </w:r>
    </w:p>
    <w:p w14:paraId="4AE98939" w14:textId="77777777" w:rsidR="002B7FC7" w:rsidRPr="00F97FCA" w:rsidRDefault="002B7FC7" w:rsidP="002B7FC7">
      <w:pPr>
        <w:widowControl w:val="0"/>
        <w:spacing w:after="0" w:line="240" w:lineRule="auto"/>
        <w:jc w:val="both"/>
      </w:pPr>
      <w:r w:rsidRPr="00F97FCA">
        <w:t xml:space="preserve">(t) Apresentar aos órgãos públicos competentes as declarações, formulários e informações exigidas pela legislação em vigor; </w:t>
      </w:r>
    </w:p>
    <w:p w14:paraId="7C422ABE" w14:textId="77777777" w:rsidR="002B7FC7" w:rsidRPr="00F97FCA" w:rsidRDefault="002B7FC7" w:rsidP="002B7FC7">
      <w:pPr>
        <w:widowControl w:val="0"/>
        <w:spacing w:after="0" w:line="240" w:lineRule="auto"/>
        <w:jc w:val="both"/>
      </w:pPr>
      <w:r w:rsidRPr="00F97FCA">
        <w:t xml:space="preserve">(u) Responsabilizar-se pelo levantamento das demonstrações financeiras da SOCIEDADE; </w:t>
      </w:r>
    </w:p>
    <w:p w14:paraId="084ADA07" w14:textId="77777777" w:rsidR="00EF243E" w:rsidRPr="00F97FCA" w:rsidRDefault="00EF243E" w:rsidP="00EF243E">
      <w:pPr>
        <w:widowControl w:val="0"/>
        <w:spacing w:after="0" w:line="240" w:lineRule="auto"/>
        <w:jc w:val="both"/>
      </w:pPr>
      <w:r w:rsidRPr="00F97FCA">
        <w:t xml:space="preserve">(v) Observar, cumprir e respeitar todas as cláusulas, termos, artigos, normas e condições deste Contrato Social e da legislação em vigor; </w:t>
      </w:r>
    </w:p>
    <w:p w14:paraId="3A9AF22B" w14:textId="77777777" w:rsidR="00EF243E" w:rsidRPr="00F97FCA" w:rsidRDefault="00EF243E" w:rsidP="00EF243E">
      <w:pPr>
        <w:widowControl w:val="0"/>
        <w:spacing w:after="0" w:line="240" w:lineRule="auto"/>
        <w:jc w:val="both"/>
      </w:pPr>
      <w:r w:rsidRPr="00F97FCA">
        <w:t>(w) Contratar empresa de auditoria externa e disponibilizar todos os documentos e informações necessários à perfeita execução dos trabalhos que deverão ser realizados em base anual</w:t>
      </w:r>
      <w:r>
        <w:t>;</w:t>
      </w:r>
    </w:p>
    <w:p w14:paraId="65493B3A" w14:textId="77777777" w:rsidR="00EF243E" w:rsidRPr="00336214" w:rsidRDefault="00EF243E" w:rsidP="00EF243E">
      <w:pPr>
        <w:widowControl w:val="0"/>
        <w:spacing w:after="0" w:line="240" w:lineRule="auto"/>
        <w:jc w:val="both"/>
      </w:pPr>
      <w:r w:rsidRPr="00336214">
        <w:t xml:space="preserve">(x) Manter, durante toda a vigência da(s) SCP(s), registro individualizado dos aportes por Startup/Negócio Inovador, discriminando a origem do capital de cada Sócio Participante (SEBRAE/GO, SEBRAE/MS e demais sócios), nos termos da Cláusula 5.4 do Contrato de Constituição da SCP (Anexo III), de modo que, em qualquer evento de liquidez, seja possível apurar e comprovar o retorno proporcional devido a cada Sócio Participante com base no capital originalmente aportado por cada um; </w:t>
      </w:r>
    </w:p>
    <w:p w14:paraId="45721795" w14:textId="77777777" w:rsidR="00EF243E" w:rsidRPr="00336214" w:rsidRDefault="00EF243E" w:rsidP="00EF243E">
      <w:pPr>
        <w:widowControl w:val="0"/>
        <w:spacing w:after="0" w:line="240" w:lineRule="auto"/>
        <w:jc w:val="both"/>
      </w:pPr>
      <w:r w:rsidRPr="00336214">
        <w:t>(y) Apresentar ao SEBRAE/GO e ao SEBRAE/MS, previamente a cada pagamento decorrente de evento de liquidez, memória de cálculo detalhada nos termos da Cláusula 8.2.1 do Contrato SCP, com discriminação individual dos valores devidos a cada Sócio Participante;</w:t>
      </w:r>
    </w:p>
    <w:p w14:paraId="44FF7E1A" w14:textId="63FEA148" w:rsidR="00EF243E" w:rsidRPr="00336214" w:rsidRDefault="00EF243E" w:rsidP="00EF243E">
      <w:pPr>
        <w:widowControl w:val="0"/>
        <w:spacing w:after="0" w:line="240" w:lineRule="auto"/>
        <w:jc w:val="both"/>
      </w:pPr>
      <w:r w:rsidRPr="00336214">
        <w:t xml:space="preserve">(z) </w:t>
      </w:r>
      <w:r w:rsidR="006D01BA" w:rsidRPr="00336214">
        <w:t>Apresentar, quando solicitado, as certidões negativas referentes às SCP(s).</w:t>
      </w:r>
    </w:p>
    <w:p w14:paraId="791C9827" w14:textId="77777777" w:rsidR="002B7FC7" w:rsidRPr="00336214" w:rsidRDefault="002B7FC7">
      <w:pPr>
        <w:widowControl w:val="0"/>
        <w:spacing w:after="0" w:line="240" w:lineRule="auto"/>
        <w:jc w:val="both"/>
        <w:rPr>
          <w:b/>
        </w:rPr>
      </w:pPr>
    </w:p>
    <w:p w14:paraId="4B82F4A9" w14:textId="77777777" w:rsidR="00A37352" w:rsidRPr="00F97FCA" w:rsidRDefault="00A37352">
      <w:pPr>
        <w:widowControl w:val="0"/>
        <w:spacing w:after="0" w:line="240" w:lineRule="auto"/>
        <w:jc w:val="both"/>
      </w:pPr>
    </w:p>
    <w:p w14:paraId="0670ED6C" w14:textId="4A695DBF" w:rsidR="005A5FE3" w:rsidRPr="00F97FCA" w:rsidRDefault="002B1CC7">
      <w:pPr>
        <w:widowControl w:val="0"/>
        <w:spacing w:after="0" w:line="240" w:lineRule="auto"/>
        <w:jc w:val="both"/>
      </w:pPr>
      <w:r w:rsidRPr="00F97FCA">
        <w:t xml:space="preserve">11.1 O </w:t>
      </w:r>
      <w:r w:rsidR="00340CE7" w:rsidRPr="00F97FCA">
        <w:t>SEBRAE/GO</w:t>
      </w:r>
      <w:r w:rsidRPr="00F97FCA">
        <w:t xml:space="preserve"> na qualidade de SÓCIO PARTICIPANTE PRINCIPAL terá as seguintes responsabilidades: </w:t>
      </w:r>
    </w:p>
    <w:p w14:paraId="35510A66" w14:textId="77777777" w:rsidR="005A5FE3" w:rsidRPr="00F97FCA" w:rsidRDefault="005A5FE3">
      <w:pPr>
        <w:widowControl w:val="0"/>
        <w:spacing w:after="0" w:line="240" w:lineRule="auto"/>
        <w:jc w:val="both"/>
      </w:pPr>
    </w:p>
    <w:p w14:paraId="0108AD72" w14:textId="499FC0BE" w:rsidR="005A5FE3" w:rsidRPr="00F97FCA" w:rsidRDefault="002B1CC7">
      <w:pPr>
        <w:widowControl w:val="0"/>
        <w:spacing w:after="0" w:line="240" w:lineRule="auto"/>
        <w:jc w:val="both"/>
      </w:pPr>
      <w:r w:rsidRPr="00F97FCA">
        <w:t xml:space="preserve">(a) Disponibilizar a Plataforma Sebrae Startups para as inscrições das </w:t>
      </w:r>
      <w:r w:rsidR="00EF1E3E" w:rsidRPr="00F97FCA">
        <w:rPr>
          <w:bCs/>
        </w:rPr>
        <w:t>Startups/Negócios Inovadores</w:t>
      </w:r>
      <w:r w:rsidRPr="00F97FCA">
        <w:t xml:space="preserve"> n</w:t>
      </w:r>
      <w:r w:rsidR="00E74CE0" w:rsidRPr="00F97FCA">
        <w:t>a</w:t>
      </w:r>
      <w:r w:rsidRPr="00F97FCA">
        <w:t xml:space="preserve"> </w:t>
      </w:r>
      <w:r w:rsidR="00E74CE0" w:rsidRPr="00F97FCA">
        <w:t>INICIATIVA</w:t>
      </w:r>
      <w:r w:rsidRPr="00F97FCA">
        <w:t xml:space="preserve">; </w:t>
      </w:r>
    </w:p>
    <w:p w14:paraId="44F29F58" w14:textId="262E94CA" w:rsidR="005A5FE3" w:rsidRPr="00F97FCA" w:rsidRDefault="002B1CC7">
      <w:pPr>
        <w:widowControl w:val="0"/>
        <w:spacing w:after="0" w:line="240" w:lineRule="auto"/>
        <w:jc w:val="both"/>
      </w:pPr>
      <w:r w:rsidRPr="00F97FCA">
        <w:t xml:space="preserve">(b) Divulgar e identificar possíveis novos parceiros para </w:t>
      </w:r>
      <w:r w:rsidR="00E74CE0" w:rsidRPr="00F97FCA">
        <w:t>a</w:t>
      </w:r>
      <w:r w:rsidRPr="00F97FCA">
        <w:t xml:space="preserve"> </w:t>
      </w:r>
      <w:r w:rsidR="00E74CE0" w:rsidRPr="00F97FCA">
        <w:t>INICIATIVA</w:t>
      </w:r>
      <w:r w:rsidRPr="00F97FCA">
        <w:t xml:space="preserve">; </w:t>
      </w:r>
    </w:p>
    <w:p w14:paraId="2AD7BDE6" w14:textId="640ED163" w:rsidR="005A5FE3" w:rsidRPr="00F97FCA" w:rsidRDefault="002B1CC7">
      <w:pPr>
        <w:widowControl w:val="0"/>
        <w:spacing w:after="0" w:line="240" w:lineRule="auto"/>
        <w:jc w:val="both"/>
      </w:pPr>
      <w:r w:rsidRPr="00F97FCA">
        <w:t xml:space="preserve">(c) Colaborar na organização e participar dos acompanhamentos </w:t>
      </w:r>
      <w:r w:rsidR="00E74CE0" w:rsidRPr="00F97FCA">
        <w:t>da gestão do portfólio</w:t>
      </w:r>
      <w:r w:rsidRPr="00F97FCA">
        <w:t xml:space="preserve">; </w:t>
      </w:r>
    </w:p>
    <w:p w14:paraId="319CF812" w14:textId="6240DC63" w:rsidR="005A5FE3" w:rsidRPr="00F97FCA" w:rsidRDefault="002B1CC7">
      <w:pPr>
        <w:widowControl w:val="0"/>
        <w:spacing w:after="0" w:line="240" w:lineRule="auto"/>
        <w:jc w:val="both"/>
      </w:pPr>
      <w:r w:rsidRPr="00F97FCA">
        <w:t xml:space="preserve">(d) Disponibilizar sem custos para a SOCIEDADE, o auditório de sua Sede e equipe de apoio para realização de encontros que ocorrerem em </w:t>
      </w:r>
      <w:r w:rsidR="00340CE7" w:rsidRPr="00F97FCA">
        <w:t>Goiânia</w:t>
      </w:r>
      <w:r w:rsidRPr="00F97FCA">
        <w:t xml:space="preserve">. </w:t>
      </w:r>
    </w:p>
    <w:p w14:paraId="6DE5AA5F" w14:textId="77777777" w:rsidR="005A5FE3" w:rsidRPr="00F97FCA" w:rsidRDefault="005A5FE3">
      <w:pPr>
        <w:widowControl w:val="0"/>
        <w:spacing w:after="0" w:line="240" w:lineRule="auto"/>
        <w:jc w:val="both"/>
      </w:pPr>
    </w:p>
    <w:p w14:paraId="1EC5E491" w14:textId="77777777" w:rsidR="005A5FE3" w:rsidRPr="00F97FCA" w:rsidRDefault="002B1CC7">
      <w:pPr>
        <w:widowControl w:val="0"/>
        <w:spacing w:after="0" w:line="240" w:lineRule="auto"/>
        <w:jc w:val="both"/>
        <w:rPr>
          <w:b/>
        </w:rPr>
      </w:pPr>
      <w:r w:rsidRPr="00F97FCA">
        <w:rPr>
          <w:b/>
        </w:rPr>
        <w:t xml:space="preserve">CLÁUSULA XII - ALTERAÇÃO DO ACORDO DE SÓCIOS </w:t>
      </w:r>
    </w:p>
    <w:p w14:paraId="59D91DE6" w14:textId="77777777" w:rsidR="00A37352" w:rsidRPr="00F97FCA" w:rsidRDefault="00A37352">
      <w:pPr>
        <w:widowControl w:val="0"/>
        <w:spacing w:after="0" w:line="240" w:lineRule="auto"/>
        <w:jc w:val="both"/>
      </w:pPr>
    </w:p>
    <w:p w14:paraId="28DE5170" w14:textId="3BB6409A" w:rsidR="005A5FE3" w:rsidRPr="00F97FCA" w:rsidRDefault="002B1CC7">
      <w:pPr>
        <w:widowControl w:val="0"/>
        <w:spacing w:after="0" w:line="240" w:lineRule="auto"/>
        <w:jc w:val="both"/>
      </w:pPr>
      <w:r w:rsidRPr="00F97FCA">
        <w:t xml:space="preserve">12.1 Este Acordo de Sócios poderá ser alterado pelos SÓCIOS, a qualquer tempo, de comum acordo, pela vontade de Sócios titulares de 100% (cem por cento) dos Direitos Políticos. </w:t>
      </w:r>
    </w:p>
    <w:p w14:paraId="1529EE25" w14:textId="77777777" w:rsidR="00A37352" w:rsidRPr="00F97FCA" w:rsidRDefault="00A37352">
      <w:pPr>
        <w:widowControl w:val="0"/>
        <w:spacing w:after="0" w:line="240" w:lineRule="auto"/>
        <w:jc w:val="both"/>
      </w:pPr>
    </w:p>
    <w:p w14:paraId="73E70974" w14:textId="7AA48908" w:rsidR="005A5FE3" w:rsidRPr="00F97FCA" w:rsidRDefault="002B1CC7">
      <w:pPr>
        <w:widowControl w:val="0"/>
        <w:spacing w:after="0" w:line="240" w:lineRule="auto"/>
        <w:jc w:val="both"/>
      </w:pPr>
      <w:r w:rsidRPr="00F97FCA">
        <w:t xml:space="preserve">12.2 Nenhuma alteração deste Acordo de Sócios poderá ser realizada sem expressa concordância do SÓCIO OSTENSIVO. </w:t>
      </w:r>
    </w:p>
    <w:p w14:paraId="0162AA32" w14:textId="77777777" w:rsidR="005A5FE3" w:rsidRPr="00F97FCA" w:rsidRDefault="005A5FE3">
      <w:pPr>
        <w:widowControl w:val="0"/>
        <w:spacing w:after="0" w:line="240" w:lineRule="auto"/>
        <w:jc w:val="both"/>
      </w:pPr>
    </w:p>
    <w:p w14:paraId="4127E7CD" w14:textId="77777777" w:rsidR="005A5FE3" w:rsidRPr="00F97FCA" w:rsidRDefault="002B1CC7">
      <w:pPr>
        <w:widowControl w:val="0"/>
        <w:spacing w:after="0" w:line="240" w:lineRule="auto"/>
        <w:jc w:val="both"/>
        <w:rPr>
          <w:b/>
        </w:rPr>
      </w:pPr>
      <w:r w:rsidRPr="00F97FCA">
        <w:rPr>
          <w:b/>
        </w:rPr>
        <w:t xml:space="preserve">CLÁUSULA XIII - I HAVERES E REMISSÃO DE DÍVIDA </w:t>
      </w:r>
    </w:p>
    <w:p w14:paraId="1272666C" w14:textId="77777777" w:rsidR="00A37352" w:rsidRPr="00F97FCA" w:rsidRDefault="00A37352">
      <w:pPr>
        <w:widowControl w:val="0"/>
        <w:spacing w:after="0" w:line="240" w:lineRule="auto"/>
        <w:jc w:val="both"/>
      </w:pPr>
    </w:p>
    <w:p w14:paraId="495EA0D6" w14:textId="200F2623" w:rsidR="00A37352" w:rsidRPr="00F97FCA" w:rsidRDefault="002B1CC7">
      <w:pPr>
        <w:widowControl w:val="0"/>
        <w:spacing w:after="0" w:line="240" w:lineRule="auto"/>
        <w:jc w:val="both"/>
        <w:rPr>
          <w:highlight w:val="yellow"/>
        </w:rPr>
      </w:pPr>
      <w:r w:rsidRPr="00F97FCA">
        <w:t xml:space="preserve">13.1 Os eventuais haveres que, em quaisquer das hipóteses previstas no Contrato Social, neste Acordo de Sócios ou em lei, couberem aos SÓCIOS, seus herdeiros, sucessores, legatários, cônjuge, meeiro e/ou companheiro, conforme aplicável, serão levantados, calculados, partilhados e pagos em estrita conformidade com </w:t>
      </w:r>
      <w:r w:rsidR="002C2DA3" w:rsidRPr="00F97FCA">
        <w:t>percentuais dos direitos econômicos</w:t>
      </w:r>
      <w:r w:rsidR="005F08D8" w:rsidRPr="00F97FCA">
        <w:t xml:space="preserve"> previ</w:t>
      </w:r>
      <w:r w:rsidR="002C2DA3" w:rsidRPr="00F97FCA">
        <w:t>s</w:t>
      </w:r>
      <w:r w:rsidR="005F08D8" w:rsidRPr="00F97FCA">
        <w:t>to</w:t>
      </w:r>
      <w:r w:rsidR="002C2DA3" w:rsidRPr="00F97FCA">
        <w:t xml:space="preserve"> </w:t>
      </w:r>
      <w:r w:rsidRPr="00F97FCA">
        <w:t xml:space="preserve">na Cláusula VIII deste Acordo de Sócios, incluindo valores e prazos. </w:t>
      </w:r>
    </w:p>
    <w:p w14:paraId="5374BAD6" w14:textId="77777777" w:rsidR="00831FA6" w:rsidRPr="00F97FCA" w:rsidRDefault="00831FA6">
      <w:pPr>
        <w:widowControl w:val="0"/>
        <w:spacing w:after="0" w:line="240" w:lineRule="auto"/>
        <w:jc w:val="both"/>
        <w:rPr>
          <w:highlight w:val="yellow"/>
        </w:rPr>
      </w:pPr>
    </w:p>
    <w:p w14:paraId="68F99D60" w14:textId="2C2E043E" w:rsidR="005A5FE3" w:rsidRPr="00F97FCA" w:rsidRDefault="002B1CC7">
      <w:pPr>
        <w:widowControl w:val="0"/>
        <w:spacing w:after="0" w:line="240" w:lineRule="auto"/>
        <w:jc w:val="both"/>
      </w:pPr>
      <w:r w:rsidRPr="00F97FCA">
        <w:t xml:space="preserve">13.1.1 Nenhum valor além dos Retornos do Investimento deverá ser pago aos SÓCIOS, seus herdeiros, sucessores, legatários, cônjuge, meeiro e/ou companheiro, conforme aplicável, a título de haveres. </w:t>
      </w:r>
    </w:p>
    <w:p w14:paraId="062C1963" w14:textId="77777777" w:rsidR="00A37352" w:rsidRPr="00F97FCA" w:rsidRDefault="00A37352">
      <w:pPr>
        <w:widowControl w:val="0"/>
        <w:spacing w:after="0" w:line="240" w:lineRule="auto"/>
        <w:jc w:val="both"/>
      </w:pPr>
    </w:p>
    <w:p w14:paraId="4B1769FB" w14:textId="471EDDB4" w:rsidR="005A5FE3" w:rsidRPr="00F97FCA" w:rsidRDefault="002B1CC7">
      <w:pPr>
        <w:widowControl w:val="0"/>
        <w:spacing w:after="0" w:line="240" w:lineRule="auto"/>
        <w:jc w:val="both"/>
      </w:pPr>
      <w:r w:rsidRPr="00F97FCA">
        <w:t xml:space="preserve">13.1.2 Os eventuais haveres somente serão pagos quando ocorrerem Eventos de Liquidez em Dinheiro ou Eventos de Liquidez in Natura, observados os prazos, forma e demais condições previstas na Cláusula VIII deste Acordo de Sócios. </w:t>
      </w:r>
    </w:p>
    <w:p w14:paraId="2A9C44D7" w14:textId="77777777" w:rsidR="00A37352" w:rsidRPr="00F97FCA" w:rsidRDefault="00A37352">
      <w:pPr>
        <w:widowControl w:val="0"/>
        <w:spacing w:after="0" w:line="240" w:lineRule="auto"/>
        <w:jc w:val="both"/>
      </w:pPr>
    </w:p>
    <w:p w14:paraId="5C49908F" w14:textId="59A85A47" w:rsidR="005A5FE3" w:rsidRPr="00F97FCA" w:rsidRDefault="002B1CC7">
      <w:pPr>
        <w:widowControl w:val="0"/>
        <w:spacing w:after="0" w:line="240" w:lineRule="auto"/>
        <w:jc w:val="both"/>
      </w:pPr>
      <w:r w:rsidRPr="00F97FCA">
        <w:t xml:space="preserve">13.2 Quando da dissolução da Sociedade, os eventuais créditos e débitos do SÓCIO OSTENSIVO e da SOCIEDADE serão automaticamente compensados até o limite dos valores dos créditos e débitos recíprocos. </w:t>
      </w:r>
    </w:p>
    <w:p w14:paraId="2E4E96A5" w14:textId="77777777" w:rsidR="00A37352" w:rsidRPr="00F97FCA" w:rsidRDefault="00A37352">
      <w:pPr>
        <w:widowControl w:val="0"/>
        <w:spacing w:after="0" w:line="240" w:lineRule="auto"/>
        <w:jc w:val="both"/>
      </w:pPr>
    </w:p>
    <w:p w14:paraId="0D3B97A4" w14:textId="17839743" w:rsidR="005A5FE3" w:rsidRPr="00F97FCA" w:rsidRDefault="002B1CC7">
      <w:pPr>
        <w:widowControl w:val="0"/>
        <w:spacing w:after="0" w:line="240" w:lineRule="auto"/>
        <w:jc w:val="both"/>
      </w:pPr>
      <w:r w:rsidRPr="00F97FCA">
        <w:t xml:space="preserve">13.3 Após realizada a compensação, eventual saldo credor em favor da Sociedade será automaticamente perdoado pela SOCIEDADE, com o que o SÓCIO OSTENSIVO e os SÓCIOS PARTICIPANTES, inclusive aqueles que ingressarem na SOCIEDADE após sua constituição, concordam desde logo. </w:t>
      </w:r>
    </w:p>
    <w:p w14:paraId="42353250" w14:textId="77777777" w:rsidR="005A5FE3" w:rsidRPr="00F97FCA" w:rsidRDefault="005A5FE3">
      <w:pPr>
        <w:widowControl w:val="0"/>
        <w:spacing w:after="0" w:line="240" w:lineRule="auto"/>
        <w:jc w:val="both"/>
      </w:pPr>
    </w:p>
    <w:p w14:paraId="0DD808B3" w14:textId="77777777" w:rsidR="005A5FE3" w:rsidRPr="00F97FCA" w:rsidRDefault="002B1CC7">
      <w:pPr>
        <w:widowControl w:val="0"/>
        <w:spacing w:after="0" w:line="240" w:lineRule="auto"/>
        <w:jc w:val="both"/>
        <w:rPr>
          <w:b/>
        </w:rPr>
      </w:pPr>
      <w:r w:rsidRPr="00F97FCA">
        <w:rPr>
          <w:b/>
        </w:rPr>
        <w:t xml:space="preserve">CLÁUSULA XIV - ÔNUS SOBRE PARTICIPAÇÕES SOCIETÁRIAS </w:t>
      </w:r>
    </w:p>
    <w:p w14:paraId="1370FDD6" w14:textId="77777777" w:rsidR="00A37352" w:rsidRPr="00F97FCA" w:rsidRDefault="00A37352">
      <w:pPr>
        <w:widowControl w:val="0"/>
        <w:spacing w:after="0" w:line="240" w:lineRule="auto"/>
        <w:jc w:val="both"/>
      </w:pPr>
    </w:p>
    <w:p w14:paraId="33D26224" w14:textId="6E8F8868" w:rsidR="005A5FE3" w:rsidRPr="00F97FCA" w:rsidRDefault="002B1CC7">
      <w:pPr>
        <w:widowControl w:val="0"/>
        <w:spacing w:after="0" w:line="240" w:lineRule="auto"/>
        <w:jc w:val="both"/>
      </w:pPr>
      <w:r w:rsidRPr="00F97FCA">
        <w:t xml:space="preserve">14.1 Os SÓCIOS concordam que não poderão, em qualquer momento durante a vigência deste Acordo de Sócios, direta ou indiretamente, criar, incorrer, assumir ou permitir a existência de quaisquer ônus sobre suas participações societárias na SOCIEDADE, a menos que aprovado por escrito pelo SÓCIO OSTENSIVO. </w:t>
      </w:r>
    </w:p>
    <w:p w14:paraId="290BD1E0" w14:textId="77777777" w:rsidR="005A5FE3" w:rsidRPr="00F97FCA" w:rsidRDefault="005A5FE3">
      <w:pPr>
        <w:widowControl w:val="0"/>
        <w:spacing w:after="0" w:line="240" w:lineRule="auto"/>
        <w:jc w:val="both"/>
      </w:pPr>
    </w:p>
    <w:p w14:paraId="457F4D33" w14:textId="77777777" w:rsidR="005A5FE3" w:rsidRPr="00F97FCA" w:rsidRDefault="002B1CC7">
      <w:pPr>
        <w:widowControl w:val="0"/>
        <w:spacing w:after="0" w:line="240" w:lineRule="auto"/>
        <w:jc w:val="both"/>
        <w:rPr>
          <w:b/>
        </w:rPr>
      </w:pPr>
      <w:r w:rsidRPr="00F97FCA">
        <w:rPr>
          <w:b/>
        </w:rPr>
        <w:t xml:space="preserve">CLÁUSULA XV - PREVALÊNCIA DO ACORDO DE SÓCIOS </w:t>
      </w:r>
    </w:p>
    <w:p w14:paraId="6507C927" w14:textId="77777777" w:rsidR="00A37352" w:rsidRPr="00F97FCA" w:rsidRDefault="00A37352">
      <w:pPr>
        <w:widowControl w:val="0"/>
        <w:spacing w:after="0" w:line="240" w:lineRule="auto"/>
        <w:jc w:val="both"/>
      </w:pPr>
    </w:p>
    <w:p w14:paraId="3FC17AAA" w14:textId="3127F5A7" w:rsidR="005A5FE3" w:rsidRPr="00F97FCA" w:rsidRDefault="002B1CC7">
      <w:pPr>
        <w:widowControl w:val="0"/>
        <w:spacing w:after="0" w:line="240" w:lineRule="auto"/>
        <w:jc w:val="both"/>
      </w:pPr>
      <w:r w:rsidRPr="00F97FCA">
        <w:t xml:space="preserve">15.1 Em caso de conflito entre o Contrato Social e este Acordo de Sócios, o disposto neste Acordo de Sócios deverá prevalecer. </w:t>
      </w:r>
    </w:p>
    <w:p w14:paraId="7C8B9D20" w14:textId="77777777" w:rsidR="005A5FE3" w:rsidRPr="00F97FCA" w:rsidRDefault="005A5FE3">
      <w:pPr>
        <w:widowControl w:val="0"/>
        <w:spacing w:after="0" w:line="240" w:lineRule="auto"/>
        <w:jc w:val="both"/>
      </w:pPr>
    </w:p>
    <w:p w14:paraId="1317DEDF" w14:textId="77777777" w:rsidR="005A5FE3" w:rsidRPr="00F97FCA" w:rsidRDefault="002B1CC7">
      <w:pPr>
        <w:widowControl w:val="0"/>
        <w:spacing w:after="0" w:line="240" w:lineRule="auto"/>
        <w:jc w:val="both"/>
        <w:rPr>
          <w:b/>
        </w:rPr>
      </w:pPr>
      <w:r w:rsidRPr="00F97FCA">
        <w:rPr>
          <w:b/>
        </w:rPr>
        <w:t xml:space="preserve">CLÁUSULA XVI - CONFIDENCIALIDADE </w:t>
      </w:r>
    </w:p>
    <w:p w14:paraId="700BF564" w14:textId="77777777" w:rsidR="00A37352" w:rsidRPr="00F97FCA" w:rsidRDefault="00A37352">
      <w:pPr>
        <w:widowControl w:val="0"/>
        <w:spacing w:after="0" w:line="240" w:lineRule="auto"/>
        <w:jc w:val="both"/>
      </w:pPr>
    </w:p>
    <w:p w14:paraId="15CDC970" w14:textId="70F131AF" w:rsidR="005A5FE3" w:rsidRPr="00F97FCA" w:rsidRDefault="002B1CC7">
      <w:pPr>
        <w:widowControl w:val="0"/>
        <w:spacing w:after="0" w:line="240" w:lineRule="auto"/>
        <w:jc w:val="both"/>
      </w:pPr>
      <w:r w:rsidRPr="00F97FCA">
        <w:t xml:space="preserve">16.1 Exceto quando expressamente permitido por acordo escrito entre os SÓCIOS, cada SÓCIO deverá manter em absoluto sigilo qualquer Informação Confidencial de um SÓCIO ou da SOCIEDADE a que tiver acesso, obrigando-se a jamais utilizar a Informação Confidencial, nem por si, nem por interposta pessoa, a não ser nos estritos e precisos limites estabelecidos neste Acordo de Sócios, obrigação esta que vigorará por tempo indeterminado e mesmo após o término da SOCIEDADE. </w:t>
      </w:r>
    </w:p>
    <w:p w14:paraId="7DA452FC" w14:textId="77777777" w:rsidR="00A37352" w:rsidRPr="00F97FCA" w:rsidRDefault="00A37352">
      <w:pPr>
        <w:widowControl w:val="0"/>
        <w:spacing w:after="0" w:line="240" w:lineRule="auto"/>
        <w:jc w:val="both"/>
      </w:pPr>
    </w:p>
    <w:p w14:paraId="12B5788D" w14:textId="0EE18B29" w:rsidR="005A5FE3" w:rsidRPr="00F97FCA" w:rsidRDefault="002B1CC7">
      <w:pPr>
        <w:widowControl w:val="0"/>
        <w:spacing w:after="0" w:line="240" w:lineRule="auto"/>
        <w:jc w:val="both"/>
      </w:pPr>
      <w:r w:rsidRPr="00F97FCA">
        <w:t xml:space="preserve">16.2 A obrigação de confidencialidade aqui pactuada se estende aos administradores, empregados ou prepostos dos SÓCIOS, assumindo cada SÓCIO, perante os demais, responsabilidade integral por qualquer violação à referida obrigação de confidencialidade. </w:t>
      </w:r>
    </w:p>
    <w:p w14:paraId="1E45C6D4" w14:textId="77777777" w:rsidR="00A37352" w:rsidRPr="00F97FCA" w:rsidRDefault="00A37352">
      <w:pPr>
        <w:widowControl w:val="0"/>
        <w:spacing w:after="0" w:line="240" w:lineRule="auto"/>
        <w:jc w:val="both"/>
      </w:pPr>
    </w:p>
    <w:p w14:paraId="56DE68CD" w14:textId="4AE3BFE6" w:rsidR="005A5FE3" w:rsidRPr="00F97FCA" w:rsidRDefault="002B1CC7">
      <w:pPr>
        <w:widowControl w:val="0"/>
        <w:spacing w:after="0" w:line="240" w:lineRule="auto"/>
        <w:jc w:val="both"/>
      </w:pPr>
      <w:r w:rsidRPr="00F97FCA">
        <w:t xml:space="preserve">16.3 Os SÓCIOS obrigam-se a não divulgar a existência ou os termos deste Acordo de Sócios, </w:t>
      </w:r>
      <w:r w:rsidRPr="00F97FCA">
        <w:lastRenderedPageBreak/>
        <w:t xml:space="preserve">sem o consentimento prévio, por escrito, dos demais SÓCIOS, exceto nas situações em que tal divulgação decorra de dever legal ou ordem judicial. </w:t>
      </w:r>
    </w:p>
    <w:p w14:paraId="2D67676D" w14:textId="77777777" w:rsidR="005A5FE3" w:rsidRPr="00F97FCA" w:rsidRDefault="005A5FE3">
      <w:pPr>
        <w:widowControl w:val="0"/>
        <w:spacing w:after="0" w:line="240" w:lineRule="auto"/>
        <w:jc w:val="both"/>
      </w:pPr>
    </w:p>
    <w:p w14:paraId="72F78A19" w14:textId="77777777" w:rsidR="005A5FE3" w:rsidRPr="00F97FCA" w:rsidRDefault="002B1CC7">
      <w:pPr>
        <w:widowControl w:val="0"/>
        <w:spacing w:after="0" w:line="240" w:lineRule="auto"/>
        <w:jc w:val="both"/>
        <w:rPr>
          <w:b/>
        </w:rPr>
      </w:pPr>
      <w:r w:rsidRPr="00F97FCA">
        <w:rPr>
          <w:b/>
        </w:rPr>
        <w:t xml:space="preserve">CLÁUSULA XVII - DISPOSIÇÕES GERAIS </w:t>
      </w:r>
    </w:p>
    <w:p w14:paraId="017E1792" w14:textId="77777777" w:rsidR="00A37352" w:rsidRPr="00F97FCA" w:rsidRDefault="00A37352">
      <w:pPr>
        <w:widowControl w:val="0"/>
        <w:spacing w:after="0" w:line="240" w:lineRule="auto"/>
        <w:jc w:val="both"/>
      </w:pPr>
    </w:p>
    <w:p w14:paraId="1D79E88E" w14:textId="718E7727" w:rsidR="005A5FE3" w:rsidRPr="00F97FCA" w:rsidRDefault="002B1CC7">
      <w:pPr>
        <w:widowControl w:val="0"/>
        <w:spacing w:after="0" w:line="240" w:lineRule="auto"/>
        <w:jc w:val="both"/>
      </w:pPr>
      <w:r w:rsidRPr="00F97FCA">
        <w:t xml:space="preserve">17.1 Este Acordo de Sócios é celebrado em caráter irrevogável e irretratável, vedado o direito de arrependimento, obrigando os SÓCIOS, seus herdeiros, legatários, cônjuges, companheiros, sucessores e/ou cessionários a qualquer título. </w:t>
      </w:r>
    </w:p>
    <w:p w14:paraId="27411E0E" w14:textId="77777777" w:rsidR="00A37352" w:rsidRPr="00F97FCA" w:rsidRDefault="00A37352">
      <w:pPr>
        <w:widowControl w:val="0"/>
        <w:spacing w:after="0" w:line="240" w:lineRule="auto"/>
        <w:jc w:val="both"/>
      </w:pPr>
    </w:p>
    <w:p w14:paraId="68DB52A5" w14:textId="43A18A3D" w:rsidR="005A5FE3" w:rsidRPr="00F97FCA" w:rsidRDefault="002B1CC7">
      <w:pPr>
        <w:widowControl w:val="0"/>
        <w:spacing w:after="0" w:line="240" w:lineRule="auto"/>
        <w:jc w:val="both"/>
      </w:pPr>
      <w:r w:rsidRPr="00F97FCA">
        <w:t xml:space="preserve">17.2 Quaisquer alterações, aditamentos, cessões e/ou transferências deste Acordo de Sócios e/ou dos direitos e obrigações nele disciplinados, somente produzirão efeitos e serão válidos e eficazes se forem efetuados por escrito e firmados pelos SÓCIOS. </w:t>
      </w:r>
    </w:p>
    <w:p w14:paraId="7C7A70B1" w14:textId="77777777" w:rsidR="00A37352" w:rsidRPr="00F97FCA" w:rsidRDefault="00A37352">
      <w:pPr>
        <w:widowControl w:val="0"/>
        <w:spacing w:after="0" w:line="240" w:lineRule="auto"/>
        <w:jc w:val="both"/>
      </w:pPr>
    </w:p>
    <w:p w14:paraId="40FE7396" w14:textId="55BE3169" w:rsidR="005A5FE3" w:rsidRPr="00F97FCA" w:rsidRDefault="002B1CC7">
      <w:pPr>
        <w:widowControl w:val="0"/>
        <w:spacing w:after="0" w:line="240" w:lineRule="auto"/>
        <w:jc w:val="both"/>
      </w:pPr>
      <w:r w:rsidRPr="00F97FCA">
        <w:t xml:space="preserve">17.3 Caso qualquer disposição deste Acordo de Sócios seja considerada inválida, ilegal ou inexequível em qualquer aspecto, a validade, legalidade ou exequibilidade de suas outras disposições não serão afetadas ou prejudicadas. Os SÓCIOS deverão negociar, de boa-fé, a reposição das disposições inválidas, ilegais ou inexequíveis por disposições válidas e de efeitos que sejam os mais próximos possíveis dos efeitos das disposições inválidas, ilegais ou inexequíveis. </w:t>
      </w:r>
    </w:p>
    <w:p w14:paraId="63CD7EEC" w14:textId="77777777" w:rsidR="00A37352" w:rsidRPr="00F97FCA" w:rsidRDefault="00A37352">
      <w:pPr>
        <w:widowControl w:val="0"/>
        <w:spacing w:after="0" w:line="240" w:lineRule="auto"/>
        <w:jc w:val="both"/>
      </w:pPr>
    </w:p>
    <w:p w14:paraId="7CA50DB1" w14:textId="03CCD329" w:rsidR="005A5FE3" w:rsidRPr="00F97FCA" w:rsidRDefault="002B1CC7">
      <w:pPr>
        <w:widowControl w:val="0"/>
        <w:spacing w:after="0" w:line="240" w:lineRule="auto"/>
        <w:jc w:val="both"/>
      </w:pPr>
      <w:r w:rsidRPr="00F97FCA">
        <w:t xml:space="preserve">17.4 Os termos, cláusulas e condições deste Acordo de Sócios foram ajustados pelos SÓCIOS de mútuo e comum acordo, tendo os SÓCIOS tido acesso, estudado, analisado, avaliado e levado em consideração todas as informações e documentos necessários, e sido assessorados por profissionais especializados e competentes. </w:t>
      </w:r>
    </w:p>
    <w:p w14:paraId="54511DA3" w14:textId="77777777" w:rsidR="00A37352" w:rsidRPr="00F97FCA" w:rsidRDefault="00A37352">
      <w:pPr>
        <w:widowControl w:val="0"/>
        <w:spacing w:after="0" w:line="240" w:lineRule="auto"/>
        <w:jc w:val="both"/>
      </w:pPr>
    </w:p>
    <w:p w14:paraId="630B3516" w14:textId="786BA2CA" w:rsidR="005A5FE3" w:rsidRPr="00F97FCA" w:rsidRDefault="002B1CC7">
      <w:pPr>
        <w:widowControl w:val="0"/>
        <w:spacing w:after="0" w:line="240" w:lineRule="auto"/>
        <w:jc w:val="both"/>
      </w:pPr>
      <w:r w:rsidRPr="00F97FCA">
        <w:t xml:space="preserve">17.5 Todas as comunicações, convocações e notificações (“Notificações”) relativas à SOCIEDADE serão efetuadas por e-mail, com comprovante de entrega, enviadas aos endereços constantes do preâmbulo deste Acordo de Sócios e dos respectivos Termo de Adesão e Termo de Cessão. As Notificações serão consideradas realizadas no momento do recebimento do comprovante de entrega pelo remetente. Qualquer SÓCIO poderá mudar o endereço para o qual a Notificação deverá ser enviada, mediante Notificação ao SÓCIO OSTENSIVO, nos termos deste Item 17.5. </w:t>
      </w:r>
    </w:p>
    <w:p w14:paraId="40007B83" w14:textId="77777777" w:rsidR="005A5FE3" w:rsidRPr="00F97FCA" w:rsidRDefault="005A5FE3">
      <w:pPr>
        <w:widowControl w:val="0"/>
        <w:spacing w:after="0" w:line="240" w:lineRule="auto"/>
        <w:jc w:val="both"/>
      </w:pPr>
    </w:p>
    <w:p w14:paraId="6D8F275B" w14:textId="77777777" w:rsidR="005A5FE3" w:rsidRPr="00F97FCA" w:rsidRDefault="002B1CC7">
      <w:pPr>
        <w:widowControl w:val="0"/>
        <w:spacing w:after="0" w:line="240" w:lineRule="auto"/>
        <w:jc w:val="both"/>
        <w:rPr>
          <w:b/>
        </w:rPr>
      </w:pPr>
      <w:r w:rsidRPr="00F97FCA">
        <w:rPr>
          <w:b/>
        </w:rPr>
        <w:t xml:space="preserve">CLÁUSULA XVIII - SOLUÇÃO DE CONTROVÉRSIAS </w:t>
      </w:r>
    </w:p>
    <w:p w14:paraId="4E645880" w14:textId="77777777" w:rsidR="00A37352" w:rsidRPr="00F97FCA" w:rsidRDefault="00A37352">
      <w:pPr>
        <w:widowControl w:val="0"/>
        <w:spacing w:after="0" w:line="240" w:lineRule="auto"/>
        <w:jc w:val="both"/>
      </w:pPr>
    </w:p>
    <w:p w14:paraId="27E5B4F0" w14:textId="247CAEE7" w:rsidR="005A5FE3" w:rsidRPr="00F97FCA" w:rsidRDefault="002B1CC7">
      <w:pPr>
        <w:widowControl w:val="0"/>
        <w:spacing w:after="0" w:line="240" w:lineRule="auto"/>
        <w:jc w:val="both"/>
      </w:pPr>
      <w:r w:rsidRPr="00F97FCA">
        <w:t xml:space="preserve">18.1 Quaisquer controvérsias que resultem ou se refiram à Sociedade deverão ser submetidas à arbitragem, nos termos da Lei nº 9.307/96, na Câmara de Mediação e </w:t>
      </w:r>
      <w:proofErr w:type="spellStart"/>
      <w:r w:rsidRPr="00F97FCA">
        <w:t>Arbitrage</w:t>
      </w:r>
      <w:proofErr w:type="spellEnd"/>
      <w:r w:rsidRPr="00F97FCA">
        <w:t xml:space="preserve"> - Associação Comercial de </w:t>
      </w:r>
      <w:r w:rsidR="00340CE7" w:rsidRPr="00F97FCA">
        <w:t>Goiânia</w:t>
      </w:r>
      <w:r w:rsidRPr="00F97FCA">
        <w:t>, de acordo com o seu regulamento (“Regulamento”) em vigor na data do pedido de instauração da arbitragem.</w:t>
      </w:r>
    </w:p>
    <w:p w14:paraId="1BD07210" w14:textId="77777777" w:rsidR="00A37352" w:rsidRPr="00F97FCA" w:rsidRDefault="00A37352">
      <w:pPr>
        <w:widowControl w:val="0"/>
        <w:spacing w:after="0" w:line="240" w:lineRule="auto"/>
        <w:jc w:val="both"/>
      </w:pPr>
    </w:p>
    <w:p w14:paraId="325B1DCD" w14:textId="692A6E25" w:rsidR="005A5FE3" w:rsidRPr="00F97FCA" w:rsidRDefault="002B1CC7">
      <w:pPr>
        <w:widowControl w:val="0"/>
        <w:spacing w:after="0" w:line="240" w:lineRule="auto"/>
        <w:jc w:val="both"/>
      </w:pPr>
      <w:r w:rsidRPr="00F97FCA">
        <w:t xml:space="preserve">18.2 A arbitragem deverá ser conduzida no idioma português. </w:t>
      </w:r>
    </w:p>
    <w:p w14:paraId="4A34B47A" w14:textId="77777777" w:rsidR="00A37352" w:rsidRPr="00F97FCA" w:rsidRDefault="00A37352">
      <w:pPr>
        <w:widowControl w:val="0"/>
        <w:spacing w:after="0" w:line="240" w:lineRule="auto"/>
        <w:jc w:val="both"/>
      </w:pPr>
    </w:p>
    <w:p w14:paraId="6C93074E" w14:textId="7A624042" w:rsidR="005A5FE3" w:rsidRPr="00F97FCA" w:rsidRDefault="002B1CC7">
      <w:pPr>
        <w:widowControl w:val="0"/>
        <w:spacing w:after="0" w:line="240" w:lineRule="auto"/>
        <w:jc w:val="both"/>
      </w:pPr>
      <w:r w:rsidRPr="00F97FCA">
        <w:t xml:space="preserve">18.3 A sede da arbitragem será no município de </w:t>
      </w:r>
      <w:r w:rsidR="00340CE7" w:rsidRPr="00F97FCA">
        <w:t>Goiânia</w:t>
      </w:r>
      <w:r w:rsidRPr="00F97FCA">
        <w:t>, Estado</w:t>
      </w:r>
      <w:r w:rsidR="00340CE7" w:rsidRPr="00F97FCA">
        <w:t xml:space="preserve"> Goiás</w:t>
      </w:r>
      <w:r w:rsidRPr="00F97FCA">
        <w:t xml:space="preserve">, local onde será proferida a sentença arbitral, sendo vedado ao árbitro julgar por equidade. </w:t>
      </w:r>
    </w:p>
    <w:p w14:paraId="71E57FA0" w14:textId="77777777" w:rsidR="00A37352" w:rsidRPr="00F97FCA" w:rsidRDefault="00A37352">
      <w:pPr>
        <w:widowControl w:val="0"/>
        <w:spacing w:after="0" w:line="240" w:lineRule="auto"/>
        <w:jc w:val="both"/>
      </w:pPr>
    </w:p>
    <w:p w14:paraId="5F8C2043" w14:textId="5EC976F5" w:rsidR="005A5FE3" w:rsidRPr="00F97FCA" w:rsidRDefault="002B1CC7">
      <w:pPr>
        <w:widowControl w:val="0"/>
        <w:spacing w:after="0" w:line="240" w:lineRule="auto"/>
        <w:jc w:val="both"/>
      </w:pPr>
      <w:r w:rsidRPr="00F97FCA">
        <w:t xml:space="preserve">18.4 A arbitragem será conduzida por árbitro único, nomeado nos termos do Regulamento. </w:t>
      </w:r>
    </w:p>
    <w:p w14:paraId="50E5B8DB" w14:textId="77777777" w:rsidR="00A37352" w:rsidRPr="00F97FCA" w:rsidRDefault="00A37352">
      <w:pPr>
        <w:widowControl w:val="0"/>
        <w:spacing w:after="0" w:line="240" w:lineRule="auto"/>
        <w:jc w:val="both"/>
      </w:pPr>
    </w:p>
    <w:p w14:paraId="1DBE9DF5" w14:textId="7E52FDF6" w:rsidR="005A5FE3" w:rsidRPr="00F97FCA" w:rsidRDefault="002B1CC7">
      <w:pPr>
        <w:widowControl w:val="0"/>
        <w:spacing w:after="0" w:line="240" w:lineRule="auto"/>
        <w:jc w:val="both"/>
      </w:pPr>
      <w:r w:rsidRPr="00F97FCA">
        <w:t xml:space="preserve">18.5 A sentença arbitral será definitiva e vinculante para todos os SÓCIOS e a SOCIEDADE, independentemente de eventual recusa, por quaisquer deles, de participar do procedimento arbitral, seja como parte ou terceiro interessado, não estando sujeita a recurso ou ratificação judicial. </w:t>
      </w:r>
    </w:p>
    <w:p w14:paraId="7F5737BD" w14:textId="77777777" w:rsidR="00A37352" w:rsidRPr="00F97FCA" w:rsidRDefault="00A37352">
      <w:pPr>
        <w:widowControl w:val="0"/>
        <w:spacing w:after="0" w:line="240" w:lineRule="auto"/>
        <w:jc w:val="both"/>
      </w:pPr>
    </w:p>
    <w:p w14:paraId="34BE7DE5" w14:textId="5973B592" w:rsidR="005A5FE3" w:rsidRPr="00F97FCA" w:rsidRDefault="002B1CC7">
      <w:pPr>
        <w:widowControl w:val="0"/>
        <w:spacing w:after="0" w:line="240" w:lineRule="auto"/>
        <w:jc w:val="both"/>
      </w:pPr>
      <w:r w:rsidRPr="00F97FCA">
        <w:t xml:space="preserve">18.6 Os SÓCIOS poderão recorrer ao Poder Judiciário nos casos estabelecidos na Lei N° </w:t>
      </w:r>
      <w:r w:rsidRPr="00F97FCA">
        <w:lastRenderedPageBreak/>
        <w:t>9.307/1996, sem que tal conduta seja considerada como ato de renúncia à arbitragem como único meio de solução de controvérsias, a saber: (i) assegurar a instituição da arbitragem, (</w:t>
      </w:r>
      <w:proofErr w:type="spellStart"/>
      <w:r w:rsidRPr="00F97FCA">
        <w:t>ii</w:t>
      </w:r>
      <w:proofErr w:type="spellEnd"/>
      <w:r w:rsidRPr="00F97FCA">
        <w:t>) obter medidas urgentes (cautelares e antecipatórias) de proteção de direitos previamente à constituição do Tribunal Arbitral, (</w:t>
      </w:r>
      <w:proofErr w:type="spellStart"/>
      <w:r w:rsidRPr="00F97FCA">
        <w:t>iii</w:t>
      </w:r>
      <w:proofErr w:type="spellEnd"/>
      <w:r w:rsidRPr="00F97FCA">
        <w:t>) obter a execução específica de obrigações, e (</w:t>
      </w:r>
      <w:proofErr w:type="spellStart"/>
      <w:r w:rsidRPr="00F97FCA">
        <w:t>iv</w:t>
      </w:r>
      <w:proofErr w:type="spellEnd"/>
      <w:r w:rsidRPr="00F97FCA">
        <w:t xml:space="preserve">) executar qualquer decisão do Tribunal Arbitral. Para tanto, fica eleito o Foro da comarca de </w:t>
      </w:r>
      <w:r w:rsidR="00340CE7" w:rsidRPr="00F97FCA">
        <w:t>Goiânia</w:t>
      </w:r>
      <w:r w:rsidRPr="00F97FCA">
        <w:t xml:space="preserve">, Estado de </w:t>
      </w:r>
      <w:r w:rsidR="00340CE7" w:rsidRPr="00F97FCA">
        <w:t>Goiás</w:t>
      </w:r>
      <w:r w:rsidRPr="00F97FCA">
        <w:t xml:space="preserve">. </w:t>
      </w:r>
    </w:p>
    <w:p w14:paraId="64EE212F" w14:textId="77777777" w:rsidR="005A5FE3" w:rsidRPr="00F97FCA" w:rsidRDefault="005A5FE3">
      <w:pPr>
        <w:widowControl w:val="0"/>
        <w:spacing w:after="0" w:line="240" w:lineRule="auto"/>
        <w:jc w:val="both"/>
      </w:pPr>
    </w:p>
    <w:p w14:paraId="1E7C0369" w14:textId="77777777" w:rsidR="005A5FE3" w:rsidRPr="00F97FCA" w:rsidRDefault="005A5FE3">
      <w:pPr>
        <w:widowControl w:val="0"/>
        <w:spacing w:after="0" w:line="240" w:lineRule="auto"/>
        <w:jc w:val="both"/>
      </w:pPr>
    </w:p>
    <w:p w14:paraId="169B85E0" w14:textId="77777777" w:rsidR="005A5FE3" w:rsidRPr="00F97FCA" w:rsidRDefault="002B1CC7">
      <w:pPr>
        <w:widowControl w:val="0"/>
        <w:spacing w:after="0" w:line="240" w:lineRule="auto"/>
        <w:jc w:val="both"/>
      </w:pPr>
      <w:r w:rsidRPr="00F97FCA">
        <w:t xml:space="preserve">E, por estarem justos e contratados, os Sócios assinam este Contrato em 02 (duas) vias de igual teor e forma, na presença de 02 (duas) testemunhas. </w:t>
      </w:r>
    </w:p>
    <w:p w14:paraId="676B94BA" w14:textId="77777777" w:rsidR="005A5FE3" w:rsidRPr="00F97FCA" w:rsidRDefault="005A5FE3">
      <w:pPr>
        <w:widowControl w:val="0"/>
        <w:spacing w:after="0" w:line="240" w:lineRule="auto"/>
        <w:jc w:val="both"/>
      </w:pPr>
    </w:p>
    <w:p w14:paraId="25357FCF" w14:textId="77777777" w:rsidR="005A5FE3" w:rsidRPr="00F97FCA" w:rsidRDefault="005A5FE3">
      <w:pPr>
        <w:widowControl w:val="0"/>
        <w:spacing w:after="0" w:line="240" w:lineRule="auto"/>
        <w:jc w:val="both"/>
      </w:pPr>
    </w:p>
    <w:p w14:paraId="1074F2AE" w14:textId="04E4F1C1" w:rsidR="005A5FE3" w:rsidRPr="00F97FCA" w:rsidRDefault="00340CE7">
      <w:pPr>
        <w:widowControl w:val="0"/>
        <w:spacing w:after="0" w:line="240" w:lineRule="auto"/>
        <w:jc w:val="both"/>
      </w:pPr>
      <w:r w:rsidRPr="00F97FCA">
        <w:t>Goiânia, XX de XXXX de 202</w:t>
      </w:r>
      <w:r w:rsidR="00B74C87" w:rsidRPr="00F97FCA">
        <w:t>6</w:t>
      </w:r>
      <w:r w:rsidRPr="00F97FCA">
        <w:t xml:space="preserve">. </w:t>
      </w:r>
    </w:p>
    <w:p w14:paraId="718EC5D0" w14:textId="77777777" w:rsidR="005A5FE3" w:rsidRPr="00F97FCA" w:rsidRDefault="005A5FE3">
      <w:pPr>
        <w:widowControl w:val="0"/>
        <w:spacing w:after="0" w:line="240" w:lineRule="auto"/>
        <w:jc w:val="both"/>
      </w:pPr>
    </w:p>
    <w:p w14:paraId="0D47BD25" w14:textId="77777777" w:rsidR="005A5FE3" w:rsidRPr="00F97FCA" w:rsidRDefault="005A5FE3">
      <w:pPr>
        <w:widowControl w:val="0"/>
        <w:spacing w:after="0" w:line="240" w:lineRule="auto"/>
        <w:jc w:val="both"/>
      </w:pPr>
    </w:p>
    <w:p w14:paraId="142FDC3B" w14:textId="77777777" w:rsidR="005A5FE3" w:rsidRPr="00F97FCA" w:rsidRDefault="002B1CC7">
      <w:pPr>
        <w:widowControl w:val="0"/>
        <w:spacing w:after="0" w:line="240" w:lineRule="auto"/>
        <w:jc w:val="both"/>
      </w:pPr>
      <w:r w:rsidRPr="00F97FCA">
        <w:t xml:space="preserve">____________________________________________________________ </w:t>
      </w:r>
    </w:p>
    <w:p w14:paraId="0B208839" w14:textId="77777777" w:rsidR="005A5FE3" w:rsidRPr="00F97FCA" w:rsidRDefault="002B1CC7">
      <w:pPr>
        <w:widowControl w:val="0"/>
        <w:spacing w:after="0" w:line="240" w:lineRule="auto"/>
        <w:jc w:val="both"/>
      </w:pPr>
      <w:r w:rsidRPr="00F97FCA">
        <w:t xml:space="preserve">XXX SÓCIO OSTENSIVO </w:t>
      </w:r>
    </w:p>
    <w:p w14:paraId="7A169C70" w14:textId="77777777" w:rsidR="005A5FE3" w:rsidRPr="00F97FCA" w:rsidRDefault="005A5FE3">
      <w:pPr>
        <w:widowControl w:val="0"/>
        <w:spacing w:after="0" w:line="240" w:lineRule="auto"/>
        <w:jc w:val="both"/>
      </w:pPr>
    </w:p>
    <w:p w14:paraId="507C7B8F" w14:textId="77777777" w:rsidR="005A5FE3" w:rsidRPr="00F97FCA" w:rsidRDefault="002B1CC7">
      <w:pPr>
        <w:widowControl w:val="0"/>
        <w:spacing w:after="0" w:line="240" w:lineRule="auto"/>
        <w:jc w:val="both"/>
      </w:pPr>
      <w:r w:rsidRPr="00F97FCA">
        <w:t xml:space="preserve">____________________________________________________________ </w:t>
      </w:r>
    </w:p>
    <w:p w14:paraId="529CF4FD" w14:textId="77777777" w:rsidR="005A5FE3" w:rsidRPr="00F97FCA" w:rsidRDefault="002B1CC7">
      <w:pPr>
        <w:widowControl w:val="0"/>
        <w:spacing w:after="0" w:line="240" w:lineRule="auto"/>
        <w:jc w:val="both"/>
      </w:pPr>
      <w:r w:rsidRPr="00F97FCA">
        <w:t xml:space="preserve">XXX SÓCIO PARTICIPANTE PRINCIPAL </w:t>
      </w:r>
    </w:p>
    <w:p w14:paraId="6A6F7828" w14:textId="77777777" w:rsidR="005A5FE3" w:rsidRPr="00F97FCA" w:rsidRDefault="005A5FE3">
      <w:pPr>
        <w:widowControl w:val="0"/>
        <w:spacing w:after="0" w:line="240" w:lineRule="auto"/>
        <w:jc w:val="both"/>
      </w:pPr>
    </w:p>
    <w:p w14:paraId="51618619" w14:textId="77777777" w:rsidR="005A5FE3" w:rsidRPr="00F97FCA" w:rsidRDefault="002B1CC7">
      <w:pPr>
        <w:widowControl w:val="0"/>
        <w:spacing w:after="0" w:line="240" w:lineRule="auto"/>
        <w:jc w:val="both"/>
      </w:pPr>
      <w:r w:rsidRPr="00F97FCA">
        <w:t xml:space="preserve">____________________________________________________________ </w:t>
      </w:r>
    </w:p>
    <w:p w14:paraId="256258AE" w14:textId="77777777" w:rsidR="005A5FE3" w:rsidRPr="00F97FCA" w:rsidRDefault="002B1CC7">
      <w:pPr>
        <w:widowControl w:val="0"/>
        <w:spacing w:after="0" w:line="240" w:lineRule="auto"/>
        <w:jc w:val="both"/>
      </w:pPr>
      <w:r w:rsidRPr="00F97FCA">
        <w:t xml:space="preserve">XXX SÓCIO PARTICIPANTE </w:t>
      </w:r>
    </w:p>
    <w:p w14:paraId="48F0DEC1" w14:textId="77777777" w:rsidR="005A5FE3" w:rsidRPr="00F97FCA" w:rsidRDefault="005A5FE3">
      <w:pPr>
        <w:widowControl w:val="0"/>
        <w:spacing w:after="0" w:line="240" w:lineRule="auto"/>
        <w:jc w:val="both"/>
      </w:pPr>
    </w:p>
    <w:p w14:paraId="5B9E8042" w14:textId="77777777" w:rsidR="005A5FE3" w:rsidRPr="00F97FCA" w:rsidRDefault="005A5FE3">
      <w:pPr>
        <w:widowControl w:val="0"/>
        <w:spacing w:after="0" w:line="240" w:lineRule="auto"/>
        <w:jc w:val="both"/>
      </w:pPr>
    </w:p>
    <w:p w14:paraId="6AAB3E43" w14:textId="77777777" w:rsidR="005A5FE3" w:rsidRPr="00F97FCA" w:rsidRDefault="005A5FE3">
      <w:pPr>
        <w:widowControl w:val="0"/>
        <w:spacing w:after="0" w:line="240" w:lineRule="auto"/>
        <w:jc w:val="both"/>
      </w:pPr>
    </w:p>
    <w:p w14:paraId="46808BD2" w14:textId="77777777" w:rsidR="005A5FE3" w:rsidRPr="00F97FCA" w:rsidRDefault="002B1CC7">
      <w:pPr>
        <w:widowControl w:val="0"/>
        <w:spacing w:after="0" w:line="240" w:lineRule="auto"/>
        <w:jc w:val="both"/>
      </w:pPr>
      <w:r w:rsidRPr="00F97FCA">
        <w:t xml:space="preserve">Testemunhas </w:t>
      </w:r>
    </w:p>
    <w:p w14:paraId="4C80DE51" w14:textId="77777777" w:rsidR="005A5FE3" w:rsidRPr="00F97FCA" w:rsidRDefault="005A5FE3">
      <w:pPr>
        <w:widowControl w:val="0"/>
        <w:spacing w:after="0" w:line="240" w:lineRule="auto"/>
        <w:jc w:val="both"/>
      </w:pPr>
    </w:p>
    <w:p w14:paraId="06DD99E7" w14:textId="77777777" w:rsidR="005A5FE3" w:rsidRPr="00F97FCA" w:rsidRDefault="002B1CC7">
      <w:pPr>
        <w:widowControl w:val="0"/>
        <w:spacing w:after="0" w:line="240" w:lineRule="auto"/>
        <w:jc w:val="both"/>
      </w:pPr>
      <w:r w:rsidRPr="00F97FCA">
        <w:t xml:space="preserve">__________________________________ </w:t>
      </w:r>
    </w:p>
    <w:p w14:paraId="7E65E98A" w14:textId="77777777" w:rsidR="005A5FE3" w:rsidRPr="00F97FCA" w:rsidRDefault="002B1CC7">
      <w:pPr>
        <w:widowControl w:val="0"/>
        <w:spacing w:after="0" w:line="240" w:lineRule="auto"/>
        <w:jc w:val="both"/>
      </w:pPr>
      <w:r w:rsidRPr="00F97FCA">
        <w:t>Nome CPF</w:t>
      </w:r>
    </w:p>
    <w:p w14:paraId="26BD3CEF" w14:textId="77777777" w:rsidR="005A5FE3" w:rsidRPr="00F97FCA" w:rsidRDefault="005A5FE3">
      <w:pPr>
        <w:widowControl w:val="0"/>
        <w:spacing w:after="0" w:line="240" w:lineRule="auto"/>
        <w:jc w:val="both"/>
      </w:pPr>
    </w:p>
    <w:p w14:paraId="44D76295" w14:textId="77777777" w:rsidR="005A5FE3" w:rsidRPr="00F97FCA" w:rsidRDefault="002B1CC7">
      <w:pPr>
        <w:widowControl w:val="0"/>
        <w:spacing w:after="0" w:line="240" w:lineRule="auto"/>
        <w:jc w:val="both"/>
      </w:pPr>
      <w:r w:rsidRPr="00F97FCA">
        <w:t xml:space="preserve">_____________________________ </w:t>
      </w:r>
    </w:p>
    <w:p w14:paraId="15EDCC18" w14:textId="77777777" w:rsidR="005A5FE3" w:rsidRPr="00F97FCA" w:rsidRDefault="002B1CC7">
      <w:pPr>
        <w:widowControl w:val="0"/>
        <w:spacing w:after="0" w:line="240" w:lineRule="auto"/>
        <w:jc w:val="both"/>
      </w:pPr>
      <w:r w:rsidRPr="00F97FCA">
        <w:t xml:space="preserve">Nome CPF </w:t>
      </w:r>
    </w:p>
    <w:sectPr w:rsidR="005A5FE3" w:rsidRPr="00F97FCA" w:rsidSect="00F50543">
      <w:headerReference w:type="even" r:id="rId12"/>
      <w:headerReference w:type="default" r:id="rId13"/>
      <w:footerReference w:type="even" r:id="rId14"/>
      <w:footerReference w:type="default" r:id="rId15"/>
      <w:headerReference w:type="first" r:id="rId16"/>
      <w:footerReference w:type="first" r:id="rId17"/>
      <w:pgSz w:w="11906" w:h="16838"/>
      <w:pgMar w:top="993"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AD0E" w14:textId="77777777" w:rsidR="00704C5A" w:rsidRPr="00C3087B" w:rsidRDefault="00704C5A">
      <w:pPr>
        <w:spacing w:after="0" w:line="240" w:lineRule="auto"/>
      </w:pPr>
      <w:r w:rsidRPr="00C3087B">
        <w:separator/>
      </w:r>
    </w:p>
  </w:endnote>
  <w:endnote w:type="continuationSeparator" w:id="0">
    <w:p w14:paraId="00E19894" w14:textId="77777777" w:rsidR="00704C5A" w:rsidRPr="00C3087B" w:rsidRDefault="00704C5A">
      <w:pPr>
        <w:spacing w:after="0" w:line="240" w:lineRule="auto"/>
      </w:pPr>
      <w:r w:rsidRPr="00C3087B">
        <w:continuationSeparator/>
      </w:r>
    </w:p>
  </w:endnote>
  <w:endnote w:type="continuationNotice" w:id="1">
    <w:p w14:paraId="4CB95797" w14:textId="77777777" w:rsidR="00704C5A" w:rsidRPr="00C3087B" w:rsidRDefault="00704C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A4D2" w14:textId="22B73E7B" w:rsidR="002E0A79" w:rsidRPr="00C3087B" w:rsidRDefault="002E0A79">
    <w:pPr>
      <w:pStyle w:val="Rodap"/>
    </w:pPr>
    <w:r w:rsidRPr="00C3087B">
      <w:rPr>
        <w:noProof/>
      </w:rPr>
      <mc:AlternateContent>
        <mc:Choice Requires="wps">
          <w:drawing>
            <wp:anchor distT="0" distB="0" distL="0" distR="0" simplePos="0" relativeHeight="251658243" behindDoc="0" locked="0" layoutInCell="1" allowOverlap="1" wp14:anchorId="6AE4C441" wp14:editId="7939247D">
              <wp:simplePos x="635" y="635"/>
              <wp:positionH relativeFrom="page">
                <wp:align>left</wp:align>
              </wp:positionH>
              <wp:positionV relativeFrom="page">
                <wp:align>bottom</wp:align>
              </wp:positionV>
              <wp:extent cx="892175" cy="357505"/>
              <wp:effectExtent l="0" t="0" r="3175" b="0"/>
              <wp:wrapNone/>
              <wp:docPr id="1219604782" name="Caixa de Texto 4"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2175" cy="357505"/>
                      </a:xfrm>
                      <a:prstGeom prst="rect">
                        <a:avLst/>
                      </a:prstGeom>
                      <a:noFill/>
                      <a:ln>
                        <a:noFill/>
                      </a:ln>
                    </wps:spPr>
                    <wps:txbx>
                      <w:txbxContent>
                        <w:p w14:paraId="6A9BE84F" w14:textId="7A2BFC6E" w:rsidR="002E0A79" w:rsidRPr="00C3087B" w:rsidRDefault="002E0A79" w:rsidP="002E0A79">
                          <w:pPr>
                            <w:spacing w:after="0"/>
                            <w:rPr>
                              <w:rFonts w:ascii="Aptos" w:eastAsia="Aptos" w:hAnsi="Aptos" w:cs="Aptos"/>
                              <w:color w:val="0000FF"/>
                              <w:sz w:val="20"/>
                              <w:szCs w:val="20"/>
                            </w:rPr>
                          </w:pPr>
                          <w:r w:rsidRPr="00C3087B">
                            <w:rPr>
                              <w:rFonts w:ascii="Aptos" w:eastAsia="Aptos" w:hAnsi="Aptos" w:cs="Aptos"/>
                              <w:color w:val="0000FF"/>
                              <w:sz w:val="20"/>
                              <w:szCs w:val="20"/>
                            </w:rPr>
                            <w:t>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E4C441" id="_x0000_t202" coordsize="21600,21600" o:spt="202" path="m,l,21600r21600,l21600,xe">
              <v:stroke joinstyle="miter"/>
              <v:path gradientshapeok="t" o:connecttype="rect"/>
            </v:shapetype>
            <v:shape id="Caixa de Texto 4" o:spid="_x0000_s1027" type="#_x0000_t202" alt="Uso Interno" style="position:absolute;margin-left:0;margin-top:0;width:70.25pt;height:28.1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" filled="f" stroked="f">
              <v:textbox style="mso-fit-shape-to-text:t" inset="20pt,0,0,15pt">
                <w:txbxContent>
                  <w:p w14:paraId="6A9BE84F" w14:textId="7A2BFC6E" w:rsidR="002E0A79" w:rsidRPr="00C3087B" w:rsidRDefault="002E0A79" w:rsidP="002E0A79">
                    <w:pPr>
                      <w:spacing w:after="0"/>
                      <w:rPr>
                        <w:rFonts w:ascii="Aptos" w:eastAsia="Aptos" w:hAnsi="Aptos" w:cs="Aptos"/>
                        <w:color w:val="0000FF"/>
                        <w:sz w:val="20"/>
                        <w:szCs w:val="20"/>
                      </w:rPr>
                    </w:pPr>
                    <w:r w:rsidRPr="00C3087B">
                      <w:rPr>
                        <w:rFonts w:ascii="Aptos" w:eastAsia="Aptos" w:hAnsi="Aptos" w:cs="Aptos"/>
                        <w:color w:val="0000FF"/>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4E27" w14:textId="646B90F4" w:rsidR="005A5FE3" w:rsidRPr="00C3087B" w:rsidRDefault="002E0A79">
    <w:pPr>
      <w:pBdr>
        <w:top w:val="nil"/>
        <w:left w:val="nil"/>
        <w:bottom w:val="nil"/>
        <w:right w:val="nil"/>
        <w:between w:val="nil"/>
      </w:pBdr>
      <w:tabs>
        <w:tab w:val="center" w:pos="4680"/>
        <w:tab w:val="right" w:pos="9360"/>
      </w:tabs>
      <w:spacing w:after="0" w:line="240" w:lineRule="auto"/>
      <w:jc w:val="right"/>
      <w:rPr>
        <w:color w:val="000000"/>
      </w:rPr>
    </w:pPr>
    <w:r w:rsidRPr="00C3087B">
      <w:rPr>
        <w:noProof/>
        <w:color w:val="000000"/>
      </w:rPr>
      <mc:AlternateContent>
        <mc:Choice Requires="wps">
          <w:drawing>
            <wp:anchor distT="0" distB="0" distL="0" distR="0" simplePos="0" relativeHeight="251658244" behindDoc="0" locked="0" layoutInCell="1" allowOverlap="1" wp14:anchorId="0DA4CC64" wp14:editId="112EA0D5">
              <wp:simplePos x="1082040" y="9951720"/>
              <wp:positionH relativeFrom="page">
                <wp:align>left</wp:align>
              </wp:positionH>
              <wp:positionV relativeFrom="page">
                <wp:align>bottom</wp:align>
              </wp:positionV>
              <wp:extent cx="892175" cy="357505"/>
              <wp:effectExtent l="0" t="0" r="3175" b="0"/>
              <wp:wrapNone/>
              <wp:docPr id="2039804189" name="Caixa de Texto 5"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2175" cy="357505"/>
                      </a:xfrm>
                      <a:prstGeom prst="rect">
                        <a:avLst/>
                      </a:prstGeom>
                      <a:noFill/>
                      <a:ln>
                        <a:noFill/>
                      </a:ln>
                    </wps:spPr>
                    <wps:txbx>
                      <w:txbxContent>
                        <w:p w14:paraId="57B4D876" w14:textId="4FE11B4E" w:rsidR="002E0A79" w:rsidRPr="00C3087B" w:rsidRDefault="002E0A79" w:rsidP="002E0A79">
                          <w:pPr>
                            <w:spacing w:after="0"/>
                            <w:rPr>
                              <w:rFonts w:ascii="Aptos" w:eastAsia="Aptos" w:hAnsi="Aptos" w:cs="Aptos"/>
                              <w:color w:val="0000FF"/>
                              <w:sz w:val="20"/>
                              <w:szCs w:val="20"/>
                            </w:rPr>
                          </w:pPr>
                          <w:r w:rsidRPr="00C3087B">
                            <w:rPr>
                              <w:rFonts w:ascii="Aptos" w:eastAsia="Aptos" w:hAnsi="Aptos" w:cs="Aptos"/>
                              <w:color w:val="0000FF"/>
                              <w:sz w:val="20"/>
                              <w:szCs w:val="20"/>
                            </w:rPr>
                            <w:t>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A4CC64" id="_x0000_t202" coordsize="21600,21600" o:spt="202" path="m,l,21600r21600,l21600,xe">
              <v:stroke joinstyle="miter"/>
              <v:path gradientshapeok="t" o:connecttype="rect"/>
            </v:shapetype>
            <v:shape id="Caixa de Texto 5" o:spid="_x0000_s1028" type="#_x0000_t202" alt="Uso Interno" style="position:absolute;left:0;text-align:left;margin-left:0;margin-top:0;width:70.25pt;height:28.1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" filled="f" stroked="f">
              <v:textbox style="mso-fit-shape-to-text:t" inset="20pt,0,0,15pt">
                <w:txbxContent>
                  <w:p w14:paraId="57B4D876" w14:textId="4FE11B4E" w:rsidR="002E0A79" w:rsidRPr="00C3087B" w:rsidRDefault="002E0A79" w:rsidP="002E0A79">
                    <w:pPr>
                      <w:spacing w:after="0"/>
                      <w:rPr>
                        <w:rFonts w:ascii="Aptos" w:eastAsia="Aptos" w:hAnsi="Aptos" w:cs="Aptos"/>
                        <w:color w:val="0000FF"/>
                        <w:sz w:val="20"/>
                        <w:szCs w:val="20"/>
                      </w:rPr>
                    </w:pPr>
                    <w:r w:rsidRPr="00C3087B">
                      <w:rPr>
                        <w:rFonts w:ascii="Aptos" w:eastAsia="Aptos" w:hAnsi="Aptos" w:cs="Aptos"/>
                        <w:color w:val="0000FF"/>
                        <w:sz w:val="20"/>
                        <w:szCs w:val="20"/>
                      </w:rPr>
                      <w:t>Uso Interno</w:t>
                    </w:r>
                  </w:p>
                </w:txbxContent>
              </v:textbox>
              <w10:wrap anchorx="page" anchory="page"/>
            </v:shape>
          </w:pict>
        </mc:Fallback>
      </mc:AlternateContent>
    </w:r>
    <w:r w:rsidRPr="00C3087B">
      <w:rPr>
        <w:color w:val="000000"/>
      </w:rPr>
      <w:fldChar w:fldCharType="begin"/>
    </w:r>
    <w:r w:rsidRPr="00C3087B">
      <w:rPr>
        <w:color w:val="000000"/>
      </w:rPr>
      <w:instrText>PAGE</w:instrText>
    </w:r>
    <w:r w:rsidRPr="00C3087B">
      <w:rPr>
        <w:color w:val="000000"/>
      </w:rPr>
      <w:fldChar w:fldCharType="separate"/>
    </w:r>
    <w:r w:rsidR="008874FD" w:rsidRPr="00C3087B">
      <w:rPr>
        <w:color w:val="000000"/>
      </w:rPr>
      <w:t>1</w:t>
    </w:r>
    <w:r w:rsidRPr="00C3087B">
      <w:rPr>
        <w:color w:val="000000"/>
      </w:rPr>
      <w:fldChar w:fldCharType="end"/>
    </w:r>
    <w:r w:rsidRPr="00C3087B">
      <w:rPr>
        <w:color w:val="000000"/>
      </w:rPr>
      <w:t xml:space="preserve"> de </w:t>
    </w:r>
    <w:r w:rsidRPr="00C3087B">
      <w:rPr>
        <w:color w:val="000000"/>
      </w:rPr>
      <w:fldChar w:fldCharType="begin"/>
    </w:r>
    <w:r w:rsidRPr="00C3087B">
      <w:rPr>
        <w:color w:val="000000"/>
      </w:rPr>
      <w:instrText>NUMPAGES</w:instrText>
    </w:r>
    <w:r w:rsidRPr="00C3087B">
      <w:rPr>
        <w:color w:val="000000"/>
      </w:rPr>
      <w:fldChar w:fldCharType="separate"/>
    </w:r>
    <w:r w:rsidR="008874FD" w:rsidRPr="00C3087B">
      <w:rPr>
        <w:color w:val="000000"/>
      </w:rPr>
      <w:t>2</w:t>
    </w:r>
    <w:r w:rsidRPr="00C3087B">
      <w:rPr>
        <w:color w:val="000000"/>
      </w:rPr>
      <w:fldChar w:fldCharType="end"/>
    </w:r>
  </w:p>
  <w:p w14:paraId="6362E34A" w14:textId="77777777" w:rsidR="005A5FE3" w:rsidRPr="00C3087B" w:rsidRDefault="005A5FE3">
    <w:pPr>
      <w:pBdr>
        <w:top w:val="nil"/>
        <w:left w:val="nil"/>
        <w:bottom w:val="nil"/>
        <w:right w:val="nil"/>
        <w:between w:val="nil"/>
      </w:pBdr>
      <w:tabs>
        <w:tab w:val="center" w:pos="4680"/>
        <w:tab w:val="right" w:pos="9360"/>
      </w:tabs>
      <w:spacing w:after="0" w:line="240" w:lineRule="auto"/>
      <w:rPr>
        <w:i/>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5128" w14:textId="2C6FA374" w:rsidR="002E0A79" w:rsidRPr="00C3087B" w:rsidRDefault="002E0A79">
    <w:pPr>
      <w:pStyle w:val="Rodap"/>
    </w:pPr>
    <w:r w:rsidRPr="00C3087B">
      <w:rPr>
        <w:noProof/>
      </w:rPr>
      <mc:AlternateContent>
        <mc:Choice Requires="wps">
          <w:drawing>
            <wp:anchor distT="0" distB="0" distL="0" distR="0" simplePos="0" relativeHeight="251658242" behindDoc="0" locked="0" layoutInCell="1" allowOverlap="1" wp14:anchorId="51DE59F4" wp14:editId="6D74D7A3">
              <wp:simplePos x="635" y="635"/>
              <wp:positionH relativeFrom="page">
                <wp:align>left</wp:align>
              </wp:positionH>
              <wp:positionV relativeFrom="page">
                <wp:align>bottom</wp:align>
              </wp:positionV>
              <wp:extent cx="892175" cy="357505"/>
              <wp:effectExtent l="0" t="0" r="3175" b="0"/>
              <wp:wrapNone/>
              <wp:docPr id="127466139" name="Caixa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2175" cy="357505"/>
                      </a:xfrm>
                      <a:prstGeom prst="rect">
                        <a:avLst/>
                      </a:prstGeom>
                      <a:noFill/>
                      <a:ln>
                        <a:noFill/>
                      </a:ln>
                    </wps:spPr>
                    <wps:txbx>
                      <w:txbxContent>
                        <w:p w14:paraId="74A9EEC7" w14:textId="363A2D5F" w:rsidR="002E0A79" w:rsidRPr="00C3087B" w:rsidRDefault="002E0A79" w:rsidP="002E0A79">
                          <w:pPr>
                            <w:spacing w:after="0"/>
                            <w:rPr>
                              <w:rFonts w:ascii="Aptos" w:eastAsia="Aptos" w:hAnsi="Aptos" w:cs="Aptos"/>
                              <w:color w:val="0000FF"/>
                              <w:sz w:val="20"/>
                              <w:szCs w:val="20"/>
                            </w:rPr>
                          </w:pPr>
                          <w:r w:rsidRPr="00C3087B">
                            <w:rPr>
                              <w:rFonts w:ascii="Aptos" w:eastAsia="Aptos" w:hAnsi="Aptos" w:cs="Aptos"/>
                              <w:color w:val="0000FF"/>
                              <w:sz w:val="20"/>
                              <w:szCs w:val="20"/>
                            </w:rPr>
                            <w:t>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DE59F4" id="_x0000_t202" coordsize="21600,21600" o:spt="202" path="m,l,21600r21600,l21600,xe">
              <v:stroke joinstyle="miter"/>
              <v:path gradientshapeok="t" o:connecttype="rect"/>
            </v:shapetype>
            <v:shape id="Caixa de Texto 3" o:spid="_x0000_s1030" type="#_x0000_t202" alt="Uso Interno" style="position:absolute;margin-left:0;margin-top:0;width:70.2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NlFAIAACE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" filled="f" stroked="f">
              <v:textbox style="mso-fit-shape-to-text:t" inset="20pt,0,0,15pt">
                <w:txbxContent>
                  <w:p w14:paraId="74A9EEC7" w14:textId="363A2D5F" w:rsidR="002E0A79" w:rsidRPr="00C3087B" w:rsidRDefault="002E0A79" w:rsidP="002E0A79">
                    <w:pPr>
                      <w:spacing w:after="0"/>
                      <w:rPr>
                        <w:rFonts w:ascii="Aptos" w:eastAsia="Aptos" w:hAnsi="Aptos" w:cs="Aptos"/>
                        <w:color w:val="0000FF"/>
                        <w:sz w:val="20"/>
                        <w:szCs w:val="20"/>
                      </w:rPr>
                    </w:pPr>
                    <w:r w:rsidRPr="00C3087B">
                      <w:rPr>
                        <w:rFonts w:ascii="Aptos" w:eastAsia="Aptos" w:hAnsi="Aptos" w:cs="Aptos"/>
                        <w:color w:val="0000FF"/>
                        <w:sz w:val="20"/>
                        <w:szCs w:val="20"/>
                      </w:rPr>
                      <w:t>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F89A" w14:textId="77777777" w:rsidR="00704C5A" w:rsidRPr="00C3087B" w:rsidRDefault="00704C5A">
      <w:pPr>
        <w:spacing w:after="0" w:line="240" w:lineRule="auto"/>
      </w:pPr>
      <w:r w:rsidRPr="00C3087B">
        <w:separator/>
      </w:r>
    </w:p>
  </w:footnote>
  <w:footnote w:type="continuationSeparator" w:id="0">
    <w:p w14:paraId="6B16781E" w14:textId="77777777" w:rsidR="00704C5A" w:rsidRPr="00C3087B" w:rsidRDefault="00704C5A">
      <w:pPr>
        <w:spacing w:after="0" w:line="240" w:lineRule="auto"/>
      </w:pPr>
      <w:r w:rsidRPr="00C3087B">
        <w:continuationSeparator/>
      </w:r>
    </w:p>
  </w:footnote>
  <w:footnote w:type="continuationNotice" w:id="1">
    <w:p w14:paraId="3CBB8F9B" w14:textId="77777777" w:rsidR="00704C5A" w:rsidRPr="00C3087B" w:rsidRDefault="00704C5A">
      <w:pPr>
        <w:spacing w:after="0" w:line="240" w:lineRule="auto"/>
      </w:pPr>
    </w:p>
  </w:footnote>
  <w:footnote w:id="2">
    <w:p w14:paraId="4B007CD7" w14:textId="0468B58E" w:rsidR="003F23BD" w:rsidRDefault="003F23BD">
      <w:pPr>
        <w:pStyle w:val="Textodenotaderodap"/>
      </w:pPr>
      <w:r w:rsidRPr="00C3087B">
        <w:rPr>
          <w:rStyle w:val="Refdenotaderodap"/>
        </w:rPr>
        <w:footnoteRef/>
      </w:r>
      <w:r w:rsidRPr="00C3087B">
        <w:t xml:space="preserve"> C</w:t>
      </w:r>
      <w:r w:rsidRPr="00C3087B">
        <w:rPr>
          <w:sz w:val="18"/>
          <w:szCs w:val="18"/>
        </w:rPr>
        <w:t>láusula contratual que impede o sócio participante ou ostensivo de vender, transferir ou retirar suas cotas/investimento da sociedade por um prazo determinado.</w:t>
      </w:r>
    </w:p>
  </w:footnote>
  <w:footnote w:id="3">
    <w:p w14:paraId="53440A99" w14:textId="77777777" w:rsidR="002B7FC7" w:rsidRPr="00C3087B" w:rsidRDefault="002B7FC7" w:rsidP="002B7FC7">
      <w:pPr>
        <w:pStyle w:val="Textodenotaderodap"/>
      </w:pPr>
      <w:r w:rsidRPr="00C3087B">
        <w:rPr>
          <w:rStyle w:val="Refdenotaderodap"/>
        </w:rPr>
        <w:footnoteRef/>
      </w:r>
      <w:r w:rsidRPr="00C3087B">
        <w:t xml:space="preserve"> </w:t>
      </w:r>
      <w:r w:rsidRPr="00C3087B">
        <w:rPr>
          <w:sz w:val="18"/>
          <w:szCs w:val="18"/>
        </w:rPr>
        <w:t>Formato técnico, tese de investimento, apresentação comercial e documentos jurídicos.</w:t>
      </w:r>
    </w:p>
  </w:footnote>
  <w:footnote w:id="4">
    <w:p w14:paraId="745767FF" w14:textId="77777777" w:rsidR="002B7FC7" w:rsidRPr="00C3087B" w:rsidRDefault="002B7FC7" w:rsidP="002B7FC7">
      <w:pPr>
        <w:pStyle w:val="Textodenotaderodap"/>
        <w:rPr>
          <w:sz w:val="18"/>
          <w:szCs w:val="18"/>
        </w:rPr>
      </w:pPr>
      <w:r w:rsidRPr="00C3087B">
        <w:rPr>
          <w:rStyle w:val="Refdenotaderodap"/>
        </w:rPr>
        <w:footnoteRef/>
      </w:r>
      <w:r w:rsidRPr="00C3087B">
        <w:t xml:space="preserve"> </w:t>
      </w:r>
      <w:r w:rsidRPr="00C3087B">
        <w:rPr>
          <w:sz w:val="18"/>
          <w:szCs w:val="18"/>
        </w:rPr>
        <w:t>Dívida conversível, geralmente formalizada por mútuo conversível, é um contrato de empréstimo no qual o investidor pode converter o valor investido em participação societária da empresa, conforme condições previamente estabelecidas.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1F57" w14:textId="77777777" w:rsidR="005A5FE3" w:rsidRPr="00C3087B" w:rsidRDefault="002B1CC7">
    <w:pPr>
      <w:pBdr>
        <w:top w:val="nil"/>
        <w:left w:val="nil"/>
        <w:bottom w:val="nil"/>
        <w:right w:val="nil"/>
        <w:between w:val="nil"/>
      </w:pBdr>
      <w:tabs>
        <w:tab w:val="center" w:pos="4252"/>
        <w:tab w:val="right" w:pos="8504"/>
      </w:tabs>
      <w:spacing w:after="0" w:line="240" w:lineRule="auto"/>
      <w:rPr>
        <w:color w:val="000000"/>
      </w:rPr>
    </w:pPr>
    <w:r w:rsidRPr="00C3087B">
      <w:rPr>
        <w:noProof/>
        <w:color w:val="000000"/>
      </w:rPr>
      <mc:AlternateContent>
        <mc:Choice Requires="wps">
          <w:drawing>
            <wp:anchor distT="0" distB="0" distL="0" distR="0" simplePos="0" relativeHeight="251658241" behindDoc="0" locked="0" layoutInCell="1" hidden="0" allowOverlap="1" wp14:anchorId="79918670" wp14:editId="5EDF7889">
              <wp:simplePos x="0" y="0"/>
              <wp:positionH relativeFrom="page">
                <wp:align>left</wp:align>
              </wp:positionH>
              <wp:positionV relativeFrom="page">
                <wp:align>top</wp:align>
              </wp:positionV>
              <wp:extent cx="453390" cy="453390"/>
              <wp:effectExtent l="0" t="0" r="0" b="0"/>
              <wp:wrapNone/>
              <wp:docPr id="1850144176" name="Retângulo 1850144176" descr="Classificação: RESTRITA"/>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0457D3E" w14:textId="77777777" w:rsidR="005A5FE3" w:rsidRPr="00C3087B" w:rsidRDefault="002B1CC7">
                          <w:pPr>
                            <w:spacing w:after="0" w:line="258" w:lineRule="auto"/>
                            <w:textDirection w:val="btLr"/>
                          </w:pPr>
                          <w:r w:rsidRPr="00C3087B">
                            <w:rPr>
                              <w:color w:val="0000FF"/>
                              <w:sz w:val="20"/>
                            </w:rPr>
                            <w:t>Classificação: RESTRITA</w:t>
                          </w:r>
                        </w:p>
                      </w:txbxContent>
                    </wps:txbx>
                    <wps:bodyPr spcFirstLastPara="1" wrap="square" lIns="254000" tIns="190500" rIns="0" bIns="0" anchor="t" anchorCtr="0">
                      <a:noAutofit/>
                    </wps:bodyPr>
                  </wps:wsp>
                </a:graphicData>
              </a:graphic>
            </wp:anchor>
          </w:drawing>
        </mc:Choice>
        <mc:Fallback>
          <w:pict>
            <v:rect w14:anchorId="79918670" id="Retângulo 1850144176" o:spid="_x0000_s1026" alt="Classificação: RESTRITA" style="position:absolute;margin-left:0;margin-top:0;width:35.7pt;height:35.7pt;z-index:251658241;visibility:visible;mso-wrap-style:squar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" filled="f" stroked="f">
              <v:textbox inset="20pt,15pt,0,0">
                <w:txbxContent>
                  <w:p w14:paraId="30457D3E" w14:textId="77777777" w:rsidR="005A5FE3" w:rsidRPr="00C3087B" w:rsidRDefault="002B1CC7">
                    <w:pPr>
                      <w:spacing w:after="0" w:line="258" w:lineRule="auto"/>
                      <w:textDirection w:val="btLr"/>
                    </w:pPr>
                    <w:r w:rsidRPr="00C3087B">
                      <w:rPr>
                        <w:color w:val="0000FF"/>
                        <w:sz w:val="20"/>
                      </w:rPr>
                      <w:t>Classificação: RESTRITA</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B0D6" w14:textId="6DD8898C" w:rsidR="005A5FE3" w:rsidRPr="00C3087B" w:rsidRDefault="005A5FE3">
    <w:pPr>
      <w:pBdr>
        <w:top w:val="nil"/>
        <w:left w:val="nil"/>
        <w:bottom w:val="nil"/>
        <w:right w:val="nil"/>
        <w:between w:val="nil"/>
      </w:pBdr>
      <w:tabs>
        <w:tab w:val="center" w:pos="4252"/>
        <w:tab w:val="right" w:pos="8504"/>
      </w:tabs>
      <w:spacing w:after="0" w:line="240" w:lineRule="auto"/>
      <w:rPr>
        <w:color w:val="000000"/>
      </w:rPr>
    </w:pPr>
  </w:p>
  <w:p w14:paraId="33F692A4" w14:textId="77777777" w:rsidR="00BF1EB6" w:rsidRPr="00C3087B" w:rsidRDefault="00BF1EB6">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A204" w14:textId="77777777" w:rsidR="005A5FE3" w:rsidRPr="00C3087B" w:rsidRDefault="002B1CC7">
    <w:pPr>
      <w:pBdr>
        <w:top w:val="nil"/>
        <w:left w:val="nil"/>
        <w:bottom w:val="nil"/>
        <w:right w:val="nil"/>
        <w:between w:val="nil"/>
      </w:pBdr>
      <w:tabs>
        <w:tab w:val="center" w:pos="4252"/>
        <w:tab w:val="right" w:pos="8504"/>
      </w:tabs>
      <w:spacing w:after="0" w:line="240" w:lineRule="auto"/>
      <w:rPr>
        <w:color w:val="000000"/>
      </w:rPr>
    </w:pPr>
    <w:r w:rsidRPr="00C3087B">
      <w:rPr>
        <w:noProof/>
        <w:color w:val="000000"/>
      </w:rPr>
      <mc:AlternateContent>
        <mc:Choice Requires="wps">
          <w:drawing>
            <wp:anchor distT="0" distB="0" distL="0" distR="0" simplePos="0" relativeHeight="251658240" behindDoc="0" locked="0" layoutInCell="1" hidden="0" allowOverlap="1" wp14:anchorId="2A2DFC68" wp14:editId="4138ED3C">
              <wp:simplePos x="0" y="0"/>
              <wp:positionH relativeFrom="page">
                <wp:align>left</wp:align>
              </wp:positionH>
              <wp:positionV relativeFrom="page">
                <wp:align>top</wp:align>
              </wp:positionV>
              <wp:extent cx="453390" cy="453390"/>
              <wp:effectExtent l="0" t="0" r="0" b="0"/>
              <wp:wrapNone/>
              <wp:docPr id="1850144177" name="Retângulo 1850144177" descr="Classificação: RESTRITA"/>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FAF36C5" w14:textId="77777777" w:rsidR="005A5FE3" w:rsidRPr="00C3087B" w:rsidRDefault="002B1CC7">
                          <w:pPr>
                            <w:spacing w:after="0" w:line="258" w:lineRule="auto"/>
                            <w:textDirection w:val="btLr"/>
                          </w:pPr>
                          <w:r w:rsidRPr="00C3087B">
                            <w:rPr>
                              <w:color w:val="0000FF"/>
                              <w:sz w:val="20"/>
                            </w:rPr>
                            <w:t>Classificação: RESTRITA</w:t>
                          </w:r>
                        </w:p>
                      </w:txbxContent>
                    </wps:txbx>
                    <wps:bodyPr spcFirstLastPara="1" wrap="square" lIns="254000" tIns="190500" rIns="0" bIns="0" anchor="t" anchorCtr="0">
                      <a:noAutofit/>
                    </wps:bodyPr>
                  </wps:wsp>
                </a:graphicData>
              </a:graphic>
            </wp:anchor>
          </w:drawing>
        </mc:Choice>
        <mc:Fallback>
          <w:pict>
            <v:rect w14:anchorId="2A2DFC68" id="Retângulo 1850144177" o:spid="_x0000_s1029" alt="Classificação: RESTRITA" style="position:absolute;margin-left:0;margin-top:0;width:35.7pt;height:35.7pt;z-index:251658240;visibility:visible;mso-wrap-style:squar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" filled="f" stroked="f">
              <v:textbox inset="20pt,15pt,0,0">
                <w:txbxContent>
                  <w:p w14:paraId="7FAF36C5" w14:textId="77777777" w:rsidR="005A5FE3" w:rsidRPr="00C3087B" w:rsidRDefault="002B1CC7">
                    <w:pPr>
                      <w:spacing w:after="0" w:line="258" w:lineRule="auto"/>
                      <w:textDirection w:val="btLr"/>
                    </w:pPr>
                    <w:r w:rsidRPr="00C3087B">
                      <w:rPr>
                        <w:color w:val="0000FF"/>
                        <w:sz w:val="20"/>
                      </w:rPr>
                      <w:t>Classificação: RESTRITA</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6E7"/>
    <w:multiLevelType w:val="hybridMultilevel"/>
    <w:tmpl w:val="6F0A4D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C4631F"/>
    <w:multiLevelType w:val="hybridMultilevel"/>
    <w:tmpl w:val="287450F6"/>
    <w:lvl w:ilvl="0" w:tplc="04160001">
      <w:start w:val="1"/>
      <w:numFmt w:val="bullet"/>
      <w:lvlText w:val=""/>
      <w:lvlJc w:val="left"/>
      <w:pPr>
        <w:ind w:left="752" w:hanging="360"/>
      </w:pPr>
      <w:rPr>
        <w:rFonts w:ascii="Symbol" w:hAnsi="Symbol" w:hint="default"/>
      </w:rPr>
    </w:lvl>
    <w:lvl w:ilvl="1" w:tplc="04160003" w:tentative="1">
      <w:start w:val="1"/>
      <w:numFmt w:val="bullet"/>
      <w:lvlText w:val="o"/>
      <w:lvlJc w:val="left"/>
      <w:pPr>
        <w:ind w:left="1472" w:hanging="360"/>
      </w:pPr>
      <w:rPr>
        <w:rFonts w:ascii="Courier New" w:hAnsi="Courier New" w:cs="Courier New" w:hint="default"/>
      </w:rPr>
    </w:lvl>
    <w:lvl w:ilvl="2" w:tplc="04160005" w:tentative="1">
      <w:start w:val="1"/>
      <w:numFmt w:val="bullet"/>
      <w:lvlText w:val=""/>
      <w:lvlJc w:val="left"/>
      <w:pPr>
        <w:ind w:left="2192" w:hanging="360"/>
      </w:pPr>
      <w:rPr>
        <w:rFonts w:ascii="Wingdings" w:hAnsi="Wingdings" w:hint="default"/>
      </w:rPr>
    </w:lvl>
    <w:lvl w:ilvl="3" w:tplc="04160001" w:tentative="1">
      <w:start w:val="1"/>
      <w:numFmt w:val="bullet"/>
      <w:lvlText w:val=""/>
      <w:lvlJc w:val="left"/>
      <w:pPr>
        <w:ind w:left="2912" w:hanging="360"/>
      </w:pPr>
      <w:rPr>
        <w:rFonts w:ascii="Symbol" w:hAnsi="Symbol" w:hint="default"/>
      </w:rPr>
    </w:lvl>
    <w:lvl w:ilvl="4" w:tplc="04160003" w:tentative="1">
      <w:start w:val="1"/>
      <w:numFmt w:val="bullet"/>
      <w:lvlText w:val="o"/>
      <w:lvlJc w:val="left"/>
      <w:pPr>
        <w:ind w:left="3632" w:hanging="360"/>
      </w:pPr>
      <w:rPr>
        <w:rFonts w:ascii="Courier New" w:hAnsi="Courier New" w:cs="Courier New" w:hint="default"/>
      </w:rPr>
    </w:lvl>
    <w:lvl w:ilvl="5" w:tplc="04160005" w:tentative="1">
      <w:start w:val="1"/>
      <w:numFmt w:val="bullet"/>
      <w:lvlText w:val=""/>
      <w:lvlJc w:val="left"/>
      <w:pPr>
        <w:ind w:left="4352" w:hanging="360"/>
      </w:pPr>
      <w:rPr>
        <w:rFonts w:ascii="Wingdings" w:hAnsi="Wingdings" w:hint="default"/>
      </w:rPr>
    </w:lvl>
    <w:lvl w:ilvl="6" w:tplc="04160001" w:tentative="1">
      <w:start w:val="1"/>
      <w:numFmt w:val="bullet"/>
      <w:lvlText w:val=""/>
      <w:lvlJc w:val="left"/>
      <w:pPr>
        <w:ind w:left="5072" w:hanging="360"/>
      </w:pPr>
      <w:rPr>
        <w:rFonts w:ascii="Symbol" w:hAnsi="Symbol" w:hint="default"/>
      </w:rPr>
    </w:lvl>
    <w:lvl w:ilvl="7" w:tplc="04160003" w:tentative="1">
      <w:start w:val="1"/>
      <w:numFmt w:val="bullet"/>
      <w:lvlText w:val="o"/>
      <w:lvlJc w:val="left"/>
      <w:pPr>
        <w:ind w:left="5792" w:hanging="360"/>
      </w:pPr>
      <w:rPr>
        <w:rFonts w:ascii="Courier New" w:hAnsi="Courier New" w:cs="Courier New" w:hint="default"/>
      </w:rPr>
    </w:lvl>
    <w:lvl w:ilvl="8" w:tplc="04160005" w:tentative="1">
      <w:start w:val="1"/>
      <w:numFmt w:val="bullet"/>
      <w:lvlText w:val=""/>
      <w:lvlJc w:val="left"/>
      <w:pPr>
        <w:ind w:left="6512" w:hanging="360"/>
      </w:pPr>
      <w:rPr>
        <w:rFonts w:ascii="Wingdings" w:hAnsi="Wingdings" w:hint="default"/>
      </w:rPr>
    </w:lvl>
  </w:abstractNum>
  <w:num w:numId="1" w16cid:durableId="416177758">
    <w:abstractNumId w:val="0"/>
  </w:num>
  <w:num w:numId="2" w16cid:durableId="1841308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FE3"/>
    <w:rsid w:val="00000567"/>
    <w:rsid w:val="0000107B"/>
    <w:rsid w:val="000031DF"/>
    <w:rsid w:val="00004A6A"/>
    <w:rsid w:val="000056D8"/>
    <w:rsid w:val="00006533"/>
    <w:rsid w:val="000112FC"/>
    <w:rsid w:val="000131A3"/>
    <w:rsid w:val="000133E5"/>
    <w:rsid w:val="00013845"/>
    <w:rsid w:val="00017D23"/>
    <w:rsid w:val="00020F17"/>
    <w:rsid w:val="000215EB"/>
    <w:rsid w:val="0002277A"/>
    <w:rsid w:val="00023C42"/>
    <w:rsid w:val="00024CAA"/>
    <w:rsid w:val="00027886"/>
    <w:rsid w:val="00027EF3"/>
    <w:rsid w:val="0003136E"/>
    <w:rsid w:val="00031FF4"/>
    <w:rsid w:val="0003328D"/>
    <w:rsid w:val="00033561"/>
    <w:rsid w:val="0003681D"/>
    <w:rsid w:val="00041550"/>
    <w:rsid w:val="00041EBE"/>
    <w:rsid w:val="00044FBC"/>
    <w:rsid w:val="000468AA"/>
    <w:rsid w:val="00050A3F"/>
    <w:rsid w:val="000535C0"/>
    <w:rsid w:val="000541CF"/>
    <w:rsid w:val="000548C5"/>
    <w:rsid w:val="00054926"/>
    <w:rsid w:val="00054B11"/>
    <w:rsid w:val="000555EE"/>
    <w:rsid w:val="00061CC8"/>
    <w:rsid w:val="000632B3"/>
    <w:rsid w:val="00063E57"/>
    <w:rsid w:val="00071C8D"/>
    <w:rsid w:val="00071D30"/>
    <w:rsid w:val="00071E82"/>
    <w:rsid w:val="00073DBC"/>
    <w:rsid w:val="000765A2"/>
    <w:rsid w:val="000807B4"/>
    <w:rsid w:val="0008098B"/>
    <w:rsid w:val="00080DFA"/>
    <w:rsid w:val="000826D6"/>
    <w:rsid w:val="00083C06"/>
    <w:rsid w:val="00086277"/>
    <w:rsid w:val="00091DE3"/>
    <w:rsid w:val="00092526"/>
    <w:rsid w:val="00093605"/>
    <w:rsid w:val="00096810"/>
    <w:rsid w:val="00097E18"/>
    <w:rsid w:val="000A1E56"/>
    <w:rsid w:val="000A2E41"/>
    <w:rsid w:val="000A4093"/>
    <w:rsid w:val="000A4BEB"/>
    <w:rsid w:val="000A69F4"/>
    <w:rsid w:val="000A6A3A"/>
    <w:rsid w:val="000A7FDB"/>
    <w:rsid w:val="000B3183"/>
    <w:rsid w:val="000B5537"/>
    <w:rsid w:val="000B6047"/>
    <w:rsid w:val="000B65E5"/>
    <w:rsid w:val="000B676B"/>
    <w:rsid w:val="000C1567"/>
    <w:rsid w:val="000C1A6D"/>
    <w:rsid w:val="000C2CCC"/>
    <w:rsid w:val="000C4491"/>
    <w:rsid w:val="000C51C1"/>
    <w:rsid w:val="000C58DF"/>
    <w:rsid w:val="000D0800"/>
    <w:rsid w:val="000D0A1D"/>
    <w:rsid w:val="000D3E0B"/>
    <w:rsid w:val="000D45CD"/>
    <w:rsid w:val="000D599A"/>
    <w:rsid w:val="000D6F44"/>
    <w:rsid w:val="000D732F"/>
    <w:rsid w:val="000E071E"/>
    <w:rsid w:val="000E668E"/>
    <w:rsid w:val="000E7058"/>
    <w:rsid w:val="000E7072"/>
    <w:rsid w:val="000F4929"/>
    <w:rsid w:val="000F6F71"/>
    <w:rsid w:val="000F77C4"/>
    <w:rsid w:val="00100543"/>
    <w:rsid w:val="00105847"/>
    <w:rsid w:val="00106289"/>
    <w:rsid w:val="00106472"/>
    <w:rsid w:val="0010681B"/>
    <w:rsid w:val="00106D08"/>
    <w:rsid w:val="001117B8"/>
    <w:rsid w:val="001125FB"/>
    <w:rsid w:val="0011266C"/>
    <w:rsid w:val="0011395D"/>
    <w:rsid w:val="00115A38"/>
    <w:rsid w:val="0011633B"/>
    <w:rsid w:val="00121F3A"/>
    <w:rsid w:val="00123A2C"/>
    <w:rsid w:val="00126360"/>
    <w:rsid w:val="00126D5C"/>
    <w:rsid w:val="001271FB"/>
    <w:rsid w:val="00131A9D"/>
    <w:rsid w:val="00132F31"/>
    <w:rsid w:val="00133BC2"/>
    <w:rsid w:val="00134BAD"/>
    <w:rsid w:val="00134F96"/>
    <w:rsid w:val="0013522E"/>
    <w:rsid w:val="00136D71"/>
    <w:rsid w:val="00142709"/>
    <w:rsid w:val="00142711"/>
    <w:rsid w:val="00142C04"/>
    <w:rsid w:val="00144666"/>
    <w:rsid w:val="001446A2"/>
    <w:rsid w:val="00144BD8"/>
    <w:rsid w:val="00144DF0"/>
    <w:rsid w:val="00145C87"/>
    <w:rsid w:val="00146145"/>
    <w:rsid w:val="0015118A"/>
    <w:rsid w:val="00152498"/>
    <w:rsid w:val="00152705"/>
    <w:rsid w:val="0015400B"/>
    <w:rsid w:val="00155F50"/>
    <w:rsid w:val="00157464"/>
    <w:rsid w:val="00157892"/>
    <w:rsid w:val="001616F2"/>
    <w:rsid w:val="001617EC"/>
    <w:rsid w:val="001623CF"/>
    <w:rsid w:val="00162F87"/>
    <w:rsid w:val="0016323C"/>
    <w:rsid w:val="00163FF2"/>
    <w:rsid w:val="00165AC9"/>
    <w:rsid w:val="00175C8E"/>
    <w:rsid w:val="001827CC"/>
    <w:rsid w:val="00184525"/>
    <w:rsid w:val="00187423"/>
    <w:rsid w:val="001874E1"/>
    <w:rsid w:val="0019144D"/>
    <w:rsid w:val="00193069"/>
    <w:rsid w:val="00196FB7"/>
    <w:rsid w:val="001A3421"/>
    <w:rsid w:val="001A35D8"/>
    <w:rsid w:val="001A51DE"/>
    <w:rsid w:val="001A63E2"/>
    <w:rsid w:val="001A66D5"/>
    <w:rsid w:val="001B0A1D"/>
    <w:rsid w:val="001B1101"/>
    <w:rsid w:val="001B150E"/>
    <w:rsid w:val="001B5137"/>
    <w:rsid w:val="001B5C07"/>
    <w:rsid w:val="001C4148"/>
    <w:rsid w:val="001C4CBE"/>
    <w:rsid w:val="001D7691"/>
    <w:rsid w:val="001E1E3A"/>
    <w:rsid w:val="001F26BA"/>
    <w:rsid w:val="001F3A2B"/>
    <w:rsid w:val="001F49CD"/>
    <w:rsid w:val="001F506E"/>
    <w:rsid w:val="001F72FC"/>
    <w:rsid w:val="00200A66"/>
    <w:rsid w:val="00201B99"/>
    <w:rsid w:val="002023BD"/>
    <w:rsid w:val="00203B14"/>
    <w:rsid w:val="0020556F"/>
    <w:rsid w:val="0020623D"/>
    <w:rsid w:val="00206869"/>
    <w:rsid w:val="0020703E"/>
    <w:rsid w:val="002107AF"/>
    <w:rsid w:val="00211815"/>
    <w:rsid w:val="00211AF9"/>
    <w:rsid w:val="002132A1"/>
    <w:rsid w:val="00213C2B"/>
    <w:rsid w:val="00223482"/>
    <w:rsid w:val="00225F74"/>
    <w:rsid w:val="002306EB"/>
    <w:rsid w:val="0023079D"/>
    <w:rsid w:val="0023128B"/>
    <w:rsid w:val="0023155E"/>
    <w:rsid w:val="00231822"/>
    <w:rsid w:val="00231D12"/>
    <w:rsid w:val="00234D2D"/>
    <w:rsid w:val="002356DC"/>
    <w:rsid w:val="00235895"/>
    <w:rsid w:val="00235A65"/>
    <w:rsid w:val="0024096A"/>
    <w:rsid w:val="00240F62"/>
    <w:rsid w:val="00241697"/>
    <w:rsid w:val="0024259B"/>
    <w:rsid w:val="002470F1"/>
    <w:rsid w:val="0025136D"/>
    <w:rsid w:val="00251736"/>
    <w:rsid w:val="00257174"/>
    <w:rsid w:val="00260D01"/>
    <w:rsid w:val="0026128D"/>
    <w:rsid w:val="00264405"/>
    <w:rsid w:val="00264EE0"/>
    <w:rsid w:val="0026586A"/>
    <w:rsid w:val="00267B70"/>
    <w:rsid w:val="0027238E"/>
    <w:rsid w:val="00272FBD"/>
    <w:rsid w:val="00280F91"/>
    <w:rsid w:val="00281C41"/>
    <w:rsid w:val="00282CD4"/>
    <w:rsid w:val="002830C6"/>
    <w:rsid w:val="00283B65"/>
    <w:rsid w:val="0028647F"/>
    <w:rsid w:val="00292F95"/>
    <w:rsid w:val="00294A61"/>
    <w:rsid w:val="00295123"/>
    <w:rsid w:val="00295BA5"/>
    <w:rsid w:val="002A214D"/>
    <w:rsid w:val="002A4E20"/>
    <w:rsid w:val="002A68F4"/>
    <w:rsid w:val="002A68F8"/>
    <w:rsid w:val="002B008D"/>
    <w:rsid w:val="002B03BE"/>
    <w:rsid w:val="002B0897"/>
    <w:rsid w:val="002B1B3B"/>
    <w:rsid w:val="002B1CC7"/>
    <w:rsid w:val="002B216D"/>
    <w:rsid w:val="002B233A"/>
    <w:rsid w:val="002B2986"/>
    <w:rsid w:val="002B3F1F"/>
    <w:rsid w:val="002B722F"/>
    <w:rsid w:val="002B7FC7"/>
    <w:rsid w:val="002C07DE"/>
    <w:rsid w:val="002C2DA3"/>
    <w:rsid w:val="002C2DDB"/>
    <w:rsid w:val="002C6479"/>
    <w:rsid w:val="002C7E39"/>
    <w:rsid w:val="002D1E44"/>
    <w:rsid w:val="002D2297"/>
    <w:rsid w:val="002D313F"/>
    <w:rsid w:val="002D5B5F"/>
    <w:rsid w:val="002D7E6D"/>
    <w:rsid w:val="002E0437"/>
    <w:rsid w:val="002E0A79"/>
    <w:rsid w:val="002E312B"/>
    <w:rsid w:val="002E33F7"/>
    <w:rsid w:val="002E4742"/>
    <w:rsid w:val="002E47A9"/>
    <w:rsid w:val="002E728D"/>
    <w:rsid w:val="002F13C9"/>
    <w:rsid w:val="002F2015"/>
    <w:rsid w:val="002F4D16"/>
    <w:rsid w:val="0030063E"/>
    <w:rsid w:val="00300B74"/>
    <w:rsid w:val="00303C3D"/>
    <w:rsid w:val="003040A2"/>
    <w:rsid w:val="0030493B"/>
    <w:rsid w:val="00313B37"/>
    <w:rsid w:val="003165E4"/>
    <w:rsid w:val="0032016C"/>
    <w:rsid w:val="00320C59"/>
    <w:rsid w:val="0032441A"/>
    <w:rsid w:val="00324509"/>
    <w:rsid w:val="00325365"/>
    <w:rsid w:val="003313F2"/>
    <w:rsid w:val="003340E2"/>
    <w:rsid w:val="00334162"/>
    <w:rsid w:val="0033575E"/>
    <w:rsid w:val="003361AB"/>
    <w:rsid w:val="00336214"/>
    <w:rsid w:val="00337BE8"/>
    <w:rsid w:val="00340CE7"/>
    <w:rsid w:val="00341249"/>
    <w:rsid w:val="00341660"/>
    <w:rsid w:val="0034193C"/>
    <w:rsid w:val="00341F16"/>
    <w:rsid w:val="00350412"/>
    <w:rsid w:val="00352A70"/>
    <w:rsid w:val="0035340F"/>
    <w:rsid w:val="003542E8"/>
    <w:rsid w:val="00356867"/>
    <w:rsid w:val="003570B7"/>
    <w:rsid w:val="003572BF"/>
    <w:rsid w:val="003609E8"/>
    <w:rsid w:val="003612B1"/>
    <w:rsid w:val="003634ED"/>
    <w:rsid w:val="003640E1"/>
    <w:rsid w:val="003644F5"/>
    <w:rsid w:val="00365140"/>
    <w:rsid w:val="00370470"/>
    <w:rsid w:val="00372869"/>
    <w:rsid w:val="0037728F"/>
    <w:rsid w:val="00377D03"/>
    <w:rsid w:val="00381554"/>
    <w:rsid w:val="00382E24"/>
    <w:rsid w:val="00384D13"/>
    <w:rsid w:val="003850F3"/>
    <w:rsid w:val="003864FF"/>
    <w:rsid w:val="0038712D"/>
    <w:rsid w:val="0038758A"/>
    <w:rsid w:val="00390D19"/>
    <w:rsid w:val="003916BD"/>
    <w:rsid w:val="00393251"/>
    <w:rsid w:val="003935BC"/>
    <w:rsid w:val="00393B60"/>
    <w:rsid w:val="003948F5"/>
    <w:rsid w:val="0039496C"/>
    <w:rsid w:val="00394DB9"/>
    <w:rsid w:val="00394E64"/>
    <w:rsid w:val="003954FC"/>
    <w:rsid w:val="003B1051"/>
    <w:rsid w:val="003B4C92"/>
    <w:rsid w:val="003C0C1B"/>
    <w:rsid w:val="003C1BD3"/>
    <w:rsid w:val="003C2BFE"/>
    <w:rsid w:val="003C4058"/>
    <w:rsid w:val="003C54CF"/>
    <w:rsid w:val="003C694F"/>
    <w:rsid w:val="003D1835"/>
    <w:rsid w:val="003D23FB"/>
    <w:rsid w:val="003D6723"/>
    <w:rsid w:val="003D6889"/>
    <w:rsid w:val="003D6C7A"/>
    <w:rsid w:val="003E0BE4"/>
    <w:rsid w:val="003E0F93"/>
    <w:rsid w:val="003E32CF"/>
    <w:rsid w:val="003E3986"/>
    <w:rsid w:val="003E3C03"/>
    <w:rsid w:val="003E4496"/>
    <w:rsid w:val="003E48F1"/>
    <w:rsid w:val="003E587E"/>
    <w:rsid w:val="003E603B"/>
    <w:rsid w:val="003E7530"/>
    <w:rsid w:val="003E799A"/>
    <w:rsid w:val="003E7B40"/>
    <w:rsid w:val="003F126B"/>
    <w:rsid w:val="003F23BD"/>
    <w:rsid w:val="003F30CE"/>
    <w:rsid w:val="003F38C4"/>
    <w:rsid w:val="003F424C"/>
    <w:rsid w:val="003F57A7"/>
    <w:rsid w:val="003F5BDF"/>
    <w:rsid w:val="003F6E5B"/>
    <w:rsid w:val="003F703B"/>
    <w:rsid w:val="003F745F"/>
    <w:rsid w:val="00400998"/>
    <w:rsid w:val="00402BD8"/>
    <w:rsid w:val="00404E4B"/>
    <w:rsid w:val="00405612"/>
    <w:rsid w:val="00411472"/>
    <w:rsid w:val="00413039"/>
    <w:rsid w:val="00413AF3"/>
    <w:rsid w:val="00414241"/>
    <w:rsid w:val="0041469E"/>
    <w:rsid w:val="00414A69"/>
    <w:rsid w:val="0041709A"/>
    <w:rsid w:val="00417EF7"/>
    <w:rsid w:val="00422516"/>
    <w:rsid w:val="004226BA"/>
    <w:rsid w:val="00423C73"/>
    <w:rsid w:val="00425088"/>
    <w:rsid w:val="00426F3D"/>
    <w:rsid w:val="00430C65"/>
    <w:rsid w:val="004331EB"/>
    <w:rsid w:val="0043747F"/>
    <w:rsid w:val="00440E7F"/>
    <w:rsid w:val="00441AB2"/>
    <w:rsid w:val="004430DB"/>
    <w:rsid w:val="00443E87"/>
    <w:rsid w:val="00446467"/>
    <w:rsid w:val="004469B8"/>
    <w:rsid w:val="00451862"/>
    <w:rsid w:val="00452802"/>
    <w:rsid w:val="00453F6B"/>
    <w:rsid w:val="0045679C"/>
    <w:rsid w:val="0045776A"/>
    <w:rsid w:val="0046057A"/>
    <w:rsid w:val="00463337"/>
    <w:rsid w:val="004633C1"/>
    <w:rsid w:val="004639E7"/>
    <w:rsid w:val="00464A88"/>
    <w:rsid w:val="00465BE3"/>
    <w:rsid w:val="00474874"/>
    <w:rsid w:val="004750F2"/>
    <w:rsid w:val="004813CD"/>
    <w:rsid w:val="0048166C"/>
    <w:rsid w:val="00481BF2"/>
    <w:rsid w:val="00483E44"/>
    <w:rsid w:val="004844EE"/>
    <w:rsid w:val="0048465D"/>
    <w:rsid w:val="004850E9"/>
    <w:rsid w:val="00495BB9"/>
    <w:rsid w:val="00496850"/>
    <w:rsid w:val="00496957"/>
    <w:rsid w:val="00496C01"/>
    <w:rsid w:val="004977F1"/>
    <w:rsid w:val="004A3AC1"/>
    <w:rsid w:val="004A48CB"/>
    <w:rsid w:val="004A602C"/>
    <w:rsid w:val="004A66AB"/>
    <w:rsid w:val="004B079D"/>
    <w:rsid w:val="004B0EBC"/>
    <w:rsid w:val="004B10C3"/>
    <w:rsid w:val="004B43D7"/>
    <w:rsid w:val="004B4DEE"/>
    <w:rsid w:val="004B582E"/>
    <w:rsid w:val="004B6C75"/>
    <w:rsid w:val="004B710E"/>
    <w:rsid w:val="004C05A9"/>
    <w:rsid w:val="004C1F12"/>
    <w:rsid w:val="004C4961"/>
    <w:rsid w:val="004C4BA8"/>
    <w:rsid w:val="004C65F1"/>
    <w:rsid w:val="004C7656"/>
    <w:rsid w:val="004C7B0E"/>
    <w:rsid w:val="004D251E"/>
    <w:rsid w:val="004D5162"/>
    <w:rsid w:val="004E04B0"/>
    <w:rsid w:val="004E25E3"/>
    <w:rsid w:val="004E4201"/>
    <w:rsid w:val="004E495B"/>
    <w:rsid w:val="004E4CED"/>
    <w:rsid w:val="004E58B0"/>
    <w:rsid w:val="004F008E"/>
    <w:rsid w:val="004F20E9"/>
    <w:rsid w:val="004F3998"/>
    <w:rsid w:val="004F72CD"/>
    <w:rsid w:val="004F7655"/>
    <w:rsid w:val="0050011F"/>
    <w:rsid w:val="00501667"/>
    <w:rsid w:val="005032CF"/>
    <w:rsid w:val="00503A30"/>
    <w:rsid w:val="0051183F"/>
    <w:rsid w:val="00512F2D"/>
    <w:rsid w:val="005135AD"/>
    <w:rsid w:val="00522287"/>
    <w:rsid w:val="005222D9"/>
    <w:rsid w:val="00522372"/>
    <w:rsid w:val="00524E40"/>
    <w:rsid w:val="005253BB"/>
    <w:rsid w:val="005270E5"/>
    <w:rsid w:val="00531E34"/>
    <w:rsid w:val="00535BDF"/>
    <w:rsid w:val="005368A8"/>
    <w:rsid w:val="00537E6A"/>
    <w:rsid w:val="00540309"/>
    <w:rsid w:val="005405B3"/>
    <w:rsid w:val="00540A21"/>
    <w:rsid w:val="00541951"/>
    <w:rsid w:val="0054406E"/>
    <w:rsid w:val="0054442F"/>
    <w:rsid w:val="00550149"/>
    <w:rsid w:val="00551E14"/>
    <w:rsid w:val="00553EE4"/>
    <w:rsid w:val="005555D5"/>
    <w:rsid w:val="0055763E"/>
    <w:rsid w:val="005600A2"/>
    <w:rsid w:val="005600C2"/>
    <w:rsid w:val="005604A3"/>
    <w:rsid w:val="00560EE3"/>
    <w:rsid w:val="00561034"/>
    <w:rsid w:val="0056304E"/>
    <w:rsid w:val="00565B76"/>
    <w:rsid w:val="00573100"/>
    <w:rsid w:val="00576C77"/>
    <w:rsid w:val="005770F9"/>
    <w:rsid w:val="00584423"/>
    <w:rsid w:val="00591A7F"/>
    <w:rsid w:val="00591D03"/>
    <w:rsid w:val="00593384"/>
    <w:rsid w:val="0059354E"/>
    <w:rsid w:val="005970A9"/>
    <w:rsid w:val="005A0EFE"/>
    <w:rsid w:val="005A214E"/>
    <w:rsid w:val="005A2C6E"/>
    <w:rsid w:val="005A42B6"/>
    <w:rsid w:val="005A57D6"/>
    <w:rsid w:val="005A5865"/>
    <w:rsid w:val="005A5FE3"/>
    <w:rsid w:val="005A7AB5"/>
    <w:rsid w:val="005B0586"/>
    <w:rsid w:val="005B1CE4"/>
    <w:rsid w:val="005B1E58"/>
    <w:rsid w:val="005B20CF"/>
    <w:rsid w:val="005C05F2"/>
    <w:rsid w:val="005C4B13"/>
    <w:rsid w:val="005C5F11"/>
    <w:rsid w:val="005C679A"/>
    <w:rsid w:val="005C76E4"/>
    <w:rsid w:val="005C7AAF"/>
    <w:rsid w:val="005D1147"/>
    <w:rsid w:val="005D12A6"/>
    <w:rsid w:val="005D1D3D"/>
    <w:rsid w:val="005D3F6F"/>
    <w:rsid w:val="005D6622"/>
    <w:rsid w:val="005E1FFB"/>
    <w:rsid w:val="005E64F6"/>
    <w:rsid w:val="005F08D8"/>
    <w:rsid w:val="005F2FA2"/>
    <w:rsid w:val="005F336B"/>
    <w:rsid w:val="005F65D7"/>
    <w:rsid w:val="005F6796"/>
    <w:rsid w:val="005F7E5B"/>
    <w:rsid w:val="00600436"/>
    <w:rsid w:val="00600B0C"/>
    <w:rsid w:val="006039CB"/>
    <w:rsid w:val="00604D49"/>
    <w:rsid w:val="00605163"/>
    <w:rsid w:val="00606EB7"/>
    <w:rsid w:val="00615727"/>
    <w:rsid w:val="00615CE0"/>
    <w:rsid w:val="00615EAC"/>
    <w:rsid w:val="00616564"/>
    <w:rsid w:val="006210EF"/>
    <w:rsid w:val="006268BF"/>
    <w:rsid w:val="00627256"/>
    <w:rsid w:val="00627A14"/>
    <w:rsid w:val="00627A65"/>
    <w:rsid w:val="00627C8E"/>
    <w:rsid w:val="00631BBC"/>
    <w:rsid w:val="00633076"/>
    <w:rsid w:val="0063348D"/>
    <w:rsid w:val="00634F6B"/>
    <w:rsid w:val="00637B30"/>
    <w:rsid w:val="0064071E"/>
    <w:rsid w:val="00640EE8"/>
    <w:rsid w:val="00643074"/>
    <w:rsid w:val="0064322A"/>
    <w:rsid w:val="006435B7"/>
    <w:rsid w:val="006509B2"/>
    <w:rsid w:val="00650D41"/>
    <w:rsid w:val="00653BCB"/>
    <w:rsid w:val="00653DFD"/>
    <w:rsid w:val="006558C4"/>
    <w:rsid w:val="006561EF"/>
    <w:rsid w:val="00656684"/>
    <w:rsid w:val="00656EB9"/>
    <w:rsid w:val="00660243"/>
    <w:rsid w:val="0066143F"/>
    <w:rsid w:val="00661B50"/>
    <w:rsid w:val="00663371"/>
    <w:rsid w:val="006645AB"/>
    <w:rsid w:val="00666C46"/>
    <w:rsid w:val="006715FD"/>
    <w:rsid w:val="006746A5"/>
    <w:rsid w:val="0067501C"/>
    <w:rsid w:val="00680CBA"/>
    <w:rsid w:val="00684083"/>
    <w:rsid w:val="00687719"/>
    <w:rsid w:val="00691A7D"/>
    <w:rsid w:val="006931E7"/>
    <w:rsid w:val="006946F4"/>
    <w:rsid w:val="00695B71"/>
    <w:rsid w:val="00695E66"/>
    <w:rsid w:val="006A1D4E"/>
    <w:rsid w:val="006A2FB4"/>
    <w:rsid w:val="006A307E"/>
    <w:rsid w:val="006A3FC4"/>
    <w:rsid w:val="006A4F28"/>
    <w:rsid w:val="006A639E"/>
    <w:rsid w:val="006A78FF"/>
    <w:rsid w:val="006A7952"/>
    <w:rsid w:val="006B3025"/>
    <w:rsid w:val="006B3308"/>
    <w:rsid w:val="006B685A"/>
    <w:rsid w:val="006B793F"/>
    <w:rsid w:val="006C0B5D"/>
    <w:rsid w:val="006C22B9"/>
    <w:rsid w:val="006C591E"/>
    <w:rsid w:val="006C630A"/>
    <w:rsid w:val="006C6B3B"/>
    <w:rsid w:val="006C7387"/>
    <w:rsid w:val="006D01BA"/>
    <w:rsid w:val="006D3C9D"/>
    <w:rsid w:val="006D44DE"/>
    <w:rsid w:val="006D45C5"/>
    <w:rsid w:val="006D4D2B"/>
    <w:rsid w:val="006D544C"/>
    <w:rsid w:val="006D75F6"/>
    <w:rsid w:val="006D7A2A"/>
    <w:rsid w:val="006E1813"/>
    <w:rsid w:val="006E1D68"/>
    <w:rsid w:val="006E3017"/>
    <w:rsid w:val="006E7A4E"/>
    <w:rsid w:val="006F27E3"/>
    <w:rsid w:val="006F3407"/>
    <w:rsid w:val="006F51E8"/>
    <w:rsid w:val="006F548A"/>
    <w:rsid w:val="00700BC0"/>
    <w:rsid w:val="00701638"/>
    <w:rsid w:val="0070221C"/>
    <w:rsid w:val="0070462B"/>
    <w:rsid w:val="007046E9"/>
    <w:rsid w:val="00704C5A"/>
    <w:rsid w:val="00704DAC"/>
    <w:rsid w:val="00705B6C"/>
    <w:rsid w:val="00705D2C"/>
    <w:rsid w:val="00706E08"/>
    <w:rsid w:val="00706E4E"/>
    <w:rsid w:val="007110F5"/>
    <w:rsid w:val="00712273"/>
    <w:rsid w:val="00713FA2"/>
    <w:rsid w:val="0071416D"/>
    <w:rsid w:val="0071765C"/>
    <w:rsid w:val="00717A12"/>
    <w:rsid w:val="0072407C"/>
    <w:rsid w:val="007266F4"/>
    <w:rsid w:val="00726F42"/>
    <w:rsid w:val="007301A6"/>
    <w:rsid w:val="00730293"/>
    <w:rsid w:val="0073032A"/>
    <w:rsid w:val="007308F0"/>
    <w:rsid w:val="00730DD1"/>
    <w:rsid w:val="0073114C"/>
    <w:rsid w:val="00731535"/>
    <w:rsid w:val="007321BF"/>
    <w:rsid w:val="00732CDF"/>
    <w:rsid w:val="007342BF"/>
    <w:rsid w:val="0073780D"/>
    <w:rsid w:val="00740E35"/>
    <w:rsid w:val="0074105E"/>
    <w:rsid w:val="00741D27"/>
    <w:rsid w:val="00744C24"/>
    <w:rsid w:val="00747869"/>
    <w:rsid w:val="00750DC6"/>
    <w:rsid w:val="00750F63"/>
    <w:rsid w:val="00753729"/>
    <w:rsid w:val="007558ED"/>
    <w:rsid w:val="00757601"/>
    <w:rsid w:val="00757612"/>
    <w:rsid w:val="007579AD"/>
    <w:rsid w:val="00761049"/>
    <w:rsid w:val="00761252"/>
    <w:rsid w:val="00764B9E"/>
    <w:rsid w:val="0077069E"/>
    <w:rsid w:val="00770DCC"/>
    <w:rsid w:val="00771E84"/>
    <w:rsid w:val="00772826"/>
    <w:rsid w:val="00772F95"/>
    <w:rsid w:val="00773F9A"/>
    <w:rsid w:val="007744EC"/>
    <w:rsid w:val="007839B3"/>
    <w:rsid w:val="00785DE3"/>
    <w:rsid w:val="00793CA2"/>
    <w:rsid w:val="00794626"/>
    <w:rsid w:val="007A0774"/>
    <w:rsid w:val="007A10A2"/>
    <w:rsid w:val="007A1A31"/>
    <w:rsid w:val="007A29FE"/>
    <w:rsid w:val="007A2CA0"/>
    <w:rsid w:val="007A5A54"/>
    <w:rsid w:val="007A646B"/>
    <w:rsid w:val="007A68E0"/>
    <w:rsid w:val="007B0DB5"/>
    <w:rsid w:val="007B1DD3"/>
    <w:rsid w:val="007B33E1"/>
    <w:rsid w:val="007B4C02"/>
    <w:rsid w:val="007C132F"/>
    <w:rsid w:val="007C196B"/>
    <w:rsid w:val="007C2953"/>
    <w:rsid w:val="007C2E0C"/>
    <w:rsid w:val="007C3B13"/>
    <w:rsid w:val="007C4CB2"/>
    <w:rsid w:val="007C5790"/>
    <w:rsid w:val="007D239F"/>
    <w:rsid w:val="007D570D"/>
    <w:rsid w:val="007E1FED"/>
    <w:rsid w:val="007E4565"/>
    <w:rsid w:val="007E61E5"/>
    <w:rsid w:val="007E71A2"/>
    <w:rsid w:val="007F00C0"/>
    <w:rsid w:val="007F395D"/>
    <w:rsid w:val="007F3DF4"/>
    <w:rsid w:val="007F4067"/>
    <w:rsid w:val="007F7848"/>
    <w:rsid w:val="00802257"/>
    <w:rsid w:val="00805D2B"/>
    <w:rsid w:val="00805D5C"/>
    <w:rsid w:val="00806BF2"/>
    <w:rsid w:val="00810714"/>
    <w:rsid w:val="00811A52"/>
    <w:rsid w:val="008146DF"/>
    <w:rsid w:val="008159C7"/>
    <w:rsid w:val="00815DF7"/>
    <w:rsid w:val="00820E89"/>
    <w:rsid w:val="008211A5"/>
    <w:rsid w:val="008227A9"/>
    <w:rsid w:val="008259AF"/>
    <w:rsid w:val="00825A5B"/>
    <w:rsid w:val="008279C6"/>
    <w:rsid w:val="00830256"/>
    <w:rsid w:val="008302F6"/>
    <w:rsid w:val="00830384"/>
    <w:rsid w:val="00830E42"/>
    <w:rsid w:val="00831F53"/>
    <w:rsid w:val="00831FA6"/>
    <w:rsid w:val="00833D34"/>
    <w:rsid w:val="00834D31"/>
    <w:rsid w:val="00836610"/>
    <w:rsid w:val="00837530"/>
    <w:rsid w:val="00844C75"/>
    <w:rsid w:val="00845077"/>
    <w:rsid w:val="0084531A"/>
    <w:rsid w:val="00847494"/>
    <w:rsid w:val="00850196"/>
    <w:rsid w:val="0085551D"/>
    <w:rsid w:val="00856117"/>
    <w:rsid w:val="008625C2"/>
    <w:rsid w:val="008625E1"/>
    <w:rsid w:val="00862BA3"/>
    <w:rsid w:val="00864723"/>
    <w:rsid w:val="008678EB"/>
    <w:rsid w:val="00870725"/>
    <w:rsid w:val="0087360B"/>
    <w:rsid w:val="00881C96"/>
    <w:rsid w:val="00882988"/>
    <w:rsid w:val="00885560"/>
    <w:rsid w:val="0088682C"/>
    <w:rsid w:val="008874FD"/>
    <w:rsid w:val="00887BFB"/>
    <w:rsid w:val="00892AF4"/>
    <w:rsid w:val="00892D3D"/>
    <w:rsid w:val="00893B80"/>
    <w:rsid w:val="0089427C"/>
    <w:rsid w:val="0089463A"/>
    <w:rsid w:val="00897F32"/>
    <w:rsid w:val="008A04B2"/>
    <w:rsid w:val="008A2294"/>
    <w:rsid w:val="008A2BE0"/>
    <w:rsid w:val="008A4FDD"/>
    <w:rsid w:val="008A673C"/>
    <w:rsid w:val="008B2350"/>
    <w:rsid w:val="008B51FA"/>
    <w:rsid w:val="008B6349"/>
    <w:rsid w:val="008C15AB"/>
    <w:rsid w:val="008C16FB"/>
    <w:rsid w:val="008C28D8"/>
    <w:rsid w:val="008C2C19"/>
    <w:rsid w:val="008C3889"/>
    <w:rsid w:val="008C3DEC"/>
    <w:rsid w:val="008C5523"/>
    <w:rsid w:val="008D0A17"/>
    <w:rsid w:val="008D21A8"/>
    <w:rsid w:val="008D2DC8"/>
    <w:rsid w:val="008D3872"/>
    <w:rsid w:val="008D3D55"/>
    <w:rsid w:val="008D406E"/>
    <w:rsid w:val="008D451F"/>
    <w:rsid w:val="008D5F02"/>
    <w:rsid w:val="008E21B2"/>
    <w:rsid w:val="008E388B"/>
    <w:rsid w:val="008E3EDA"/>
    <w:rsid w:val="008E436F"/>
    <w:rsid w:val="008E7309"/>
    <w:rsid w:val="008E7496"/>
    <w:rsid w:val="008F0C71"/>
    <w:rsid w:val="008F1D6D"/>
    <w:rsid w:val="008F25A6"/>
    <w:rsid w:val="008F3F05"/>
    <w:rsid w:val="008F5AF6"/>
    <w:rsid w:val="008F6601"/>
    <w:rsid w:val="008F674A"/>
    <w:rsid w:val="008F723C"/>
    <w:rsid w:val="008F75F2"/>
    <w:rsid w:val="008F79AF"/>
    <w:rsid w:val="00902D65"/>
    <w:rsid w:val="00902E4E"/>
    <w:rsid w:val="009031EA"/>
    <w:rsid w:val="00903822"/>
    <w:rsid w:val="00904EAD"/>
    <w:rsid w:val="00906A35"/>
    <w:rsid w:val="009100B9"/>
    <w:rsid w:val="0091128E"/>
    <w:rsid w:val="009123DB"/>
    <w:rsid w:val="00913AA6"/>
    <w:rsid w:val="009169CF"/>
    <w:rsid w:val="00916A32"/>
    <w:rsid w:val="00920871"/>
    <w:rsid w:val="009220E5"/>
    <w:rsid w:val="00922CF7"/>
    <w:rsid w:val="00923309"/>
    <w:rsid w:val="00923B8C"/>
    <w:rsid w:val="009245E6"/>
    <w:rsid w:val="00924651"/>
    <w:rsid w:val="00925579"/>
    <w:rsid w:val="00925B9B"/>
    <w:rsid w:val="00927EBA"/>
    <w:rsid w:val="00932083"/>
    <w:rsid w:val="009339DC"/>
    <w:rsid w:val="00933B70"/>
    <w:rsid w:val="00934987"/>
    <w:rsid w:val="00940856"/>
    <w:rsid w:val="00940D58"/>
    <w:rsid w:val="00947BD2"/>
    <w:rsid w:val="00950CB1"/>
    <w:rsid w:val="0095139C"/>
    <w:rsid w:val="009516B3"/>
    <w:rsid w:val="00954A6E"/>
    <w:rsid w:val="009577FA"/>
    <w:rsid w:val="00957A74"/>
    <w:rsid w:val="00957E4F"/>
    <w:rsid w:val="009627B4"/>
    <w:rsid w:val="00962A21"/>
    <w:rsid w:val="00963268"/>
    <w:rsid w:val="009634A6"/>
    <w:rsid w:val="00963530"/>
    <w:rsid w:val="0096364D"/>
    <w:rsid w:val="00963E42"/>
    <w:rsid w:val="00964B15"/>
    <w:rsid w:val="00967866"/>
    <w:rsid w:val="00967AB2"/>
    <w:rsid w:val="00967E49"/>
    <w:rsid w:val="00967F51"/>
    <w:rsid w:val="00970743"/>
    <w:rsid w:val="00971234"/>
    <w:rsid w:val="0097392F"/>
    <w:rsid w:val="0097461C"/>
    <w:rsid w:val="00982906"/>
    <w:rsid w:val="00987103"/>
    <w:rsid w:val="00994E7C"/>
    <w:rsid w:val="00996CDF"/>
    <w:rsid w:val="009971E1"/>
    <w:rsid w:val="00997E0C"/>
    <w:rsid w:val="009A0581"/>
    <w:rsid w:val="009A2159"/>
    <w:rsid w:val="009A4BB1"/>
    <w:rsid w:val="009A620B"/>
    <w:rsid w:val="009B03EA"/>
    <w:rsid w:val="009B091F"/>
    <w:rsid w:val="009B2FA5"/>
    <w:rsid w:val="009B39D6"/>
    <w:rsid w:val="009B4362"/>
    <w:rsid w:val="009B4FD8"/>
    <w:rsid w:val="009B648A"/>
    <w:rsid w:val="009B7FD7"/>
    <w:rsid w:val="009C16D7"/>
    <w:rsid w:val="009C2F9F"/>
    <w:rsid w:val="009C5D74"/>
    <w:rsid w:val="009C7964"/>
    <w:rsid w:val="009D18CF"/>
    <w:rsid w:val="009D2172"/>
    <w:rsid w:val="009D5EEF"/>
    <w:rsid w:val="009D6F32"/>
    <w:rsid w:val="009E0008"/>
    <w:rsid w:val="009E0E2E"/>
    <w:rsid w:val="009E30E0"/>
    <w:rsid w:val="009F094A"/>
    <w:rsid w:val="009F319D"/>
    <w:rsid w:val="009F40A3"/>
    <w:rsid w:val="009F4390"/>
    <w:rsid w:val="009F55B4"/>
    <w:rsid w:val="009F6A4C"/>
    <w:rsid w:val="009F6B04"/>
    <w:rsid w:val="00A005AE"/>
    <w:rsid w:val="00A01213"/>
    <w:rsid w:val="00A048B9"/>
    <w:rsid w:val="00A055A3"/>
    <w:rsid w:val="00A06944"/>
    <w:rsid w:val="00A06F55"/>
    <w:rsid w:val="00A13006"/>
    <w:rsid w:val="00A13F7B"/>
    <w:rsid w:val="00A1724C"/>
    <w:rsid w:val="00A17584"/>
    <w:rsid w:val="00A2091F"/>
    <w:rsid w:val="00A21A9B"/>
    <w:rsid w:val="00A21D27"/>
    <w:rsid w:val="00A224A4"/>
    <w:rsid w:val="00A22941"/>
    <w:rsid w:val="00A23579"/>
    <w:rsid w:val="00A2640B"/>
    <w:rsid w:val="00A26ADF"/>
    <w:rsid w:val="00A2781D"/>
    <w:rsid w:val="00A34C97"/>
    <w:rsid w:val="00A35774"/>
    <w:rsid w:val="00A360EC"/>
    <w:rsid w:val="00A37352"/>
    <w:rsid w:val="00A400B0"/>
    <w:rsid w:val="00A4084D"/>
    <w:rsid w:val="00A422BC"/>
    <w:rsid w:val="00A428A6"/>
    <w:rsid w:val="00A44963"/>
    <w:rsid w:val="00A44C96"/>
    <w:rsid w:val="00A46E2A"/>
    <w:rsid w:val="00A53E89"/>
    <w:rsid w:val="00A5401C"/>
    <w:rsid w:val="00A557F3"/>
    <w:rsid w:val="00A5588E"/>
    <w:rsid w:val="00A5796F"/>
    <w:rsid w:val="00A60C3A"/>
    <w:rsid w:val="00A61F29"/>
    <w:rsid w:val="00A63D43"/>
    <w:rsid w:val="00A63F3E"/>
    <w:rsid w:val="00A66EA1"/>
    <w:rsid w:val="00A70372"/>
    <w:rsid w:val="00A70820"/>
    <w:rsid w:val="00A70AF0"/>
    <w:rsid w:val="00A736A0"/>
    <w:rsid w:val="00A738C7"/>
    <w:rsid w:val="00A7452F"/>
    <w:rsid w:val="00A74FFC"/>
    <w:rsid w:val="00A76976"/>
    <w:rsid w:val="00A77482"/>
    <w:rsid w:val="00A801E3"/>
    <w:rsid w:val="00A87F74"/>
    <w:rsid w:val="00A910D6"/>
    <w:rsid w:val="00A92BB4"/>
    <w:rsid w:val="00A9621B"/>
    <w:rsid w:val="00A96324"/>
    <w:rsid w:val="00AA1CFA"/>
    <w:rsid w:val="00AA249F"/>
    <w:rsid w:val="00AA4EC7"/>
    <w:rsid w:val="00AA5FB4"/>
    <w:rsid w:val="00AA7410"/>
    <w:rsid w:val="00AB1DB0"/>
    <w:rsid w:val="00AB33BF"/>
    <w:rsid w:val="00AB3E98"/>
    <w:rsid w:val="00AB529B"/>
    <w:rsid w:val="00AB589B"/>
    <w:rsid w:val="00AC011C"/>
    <w:rsid w:val="00AC53B5"/>
    <w:rsid w:val="00AC5A22"/>
    <w:rsid w:val="00AC6A3E"/>
    <w:rsid w:val="00AD1212"/>
    <w:rsid w:val="00AD2501"/>
    <w:rsid w:val="00AD2903"/>
    <w:rsid w:val="00AD70C9"/>
    <w:rsid w:val="00AD7661"/>
    <w:rsid w:val="00AD7A9C"/>
    <w:rsid w:val="00AE08D8"/>
    <w:rsid w:val="00AE1F12"/>
    <w:rsid w:val="00AE44F2"/>
    <w:rsid w:val="00AE4C76"/>
    <w:rsid w:val="00AE4D22"/>
    <w:rsid w:val="00AE4D89"/>
    <w:rsid w:val="00AE65BC"/>
    <w:rsid w:val="00AE7689"/>
    <w:rsid w:val="00AE77C9"/>
    <w:rsid w:val="00AF01EE"/>
    <w:rsid w:val="00AF1663"/>
    <w:rsid w:val="00AF2990"/>
    <w:rsid w:val="00AF5AB0"/>
    <w:rsid w:val="00AF5B46"/>
    <w:rsid w:val="00AF71B6"/>
    <w:rsid w:val="00B0126A"/>
    <w:rsid w:val="00B03B64"/>
    <w:rsid w:val="00B03DEE"/>
    <w:rsid w:val="00B14031"/>
    <w:rsid w:val="00B1443B"/>
    <w:rsid w:val="00B15E0F"/>
    <w:rsid w:val="00B201D7"/>
    <w:rsid w:val="00B21472"/>
    <w:rsid w:val="00B2279E"/>
    <w:rsid w:val="00B22AD8"/>
    <w:rsid w:val="00B22CA5"/>
    <w:rsid w:val="00B23954"/>
    <w:rsid w:val="00B257DD"/>
    <w:rsid w:val="00B25F04"/>
    <w:rsid w:val="00B30CEE"/>
    <w:rsid w:val="00B30F19"/>
    <w:rsid w:val="00B31178"/>
    <w:rsid w:val="00B314F7"/>
    <w:rsid w:val="00B3260B"/>
    <w:rsid w:val="00B32F24"/>
    <w:rsid w:val="00B346FF"/>
    <w:rsid w:val="00B358B7"/>
    <w:rsid w:val="00B37274"/>
    <w:rsid w:val="00B40EFD"/>
    <w:rsid w:val="00B42E54"/>
    <w:rsid w:val="00B441A0"/>
    <w:rsid w:val="00B44AC9"/>
    <w:rsid w:val="00B450C9"/>
    <w:rsid w:val="00B457EC"/>
    <w:rsid w:val="00B46E82"/>
    <w:rsid w:val="00B50A53"/>
    <w:rsid w:val="00B519DE"/>
    <w:rsid w:val="00B53765"/>
    <w:rsid w:val="00B544FC"/>
    <w:rsid w:val="00B54DF4"/>
    <w:rsid w:val="00B573C4"/>
    <w:rsid w:val="00B6060B"/>
    <w:rsid w:val="00B61C62"/>
    <w:rsid w:val="00B636C5"/>
    <w:rsid w:val="00B63C73"/>
    <w:rsid w:val="00B65DBC"/>
    <w:rsid w:val="00B66A14"/>
    <w:rsid w:val="00B66EB8"/>
    <w:rsid w:val="00B675F0"/>
    <w:rsid w:val="00B67BD1"/>
    <w:rsid w:val="00B7112E"/>
    <w:rsid w:val="00B74C87"/>
    <w:rsid w:val="00B76E6C"/>
    <w:rsid w:val="00B77651"/>
    <w:rsid w:val="00B803ED"/>
    <w:rsid w:val="00B80882"/>
    <w:rsid w:val="00B81246"/>
    <w:rsid w:val="00B82425"/>
    <w:rsid w:val="00B828A9"/>
    <w:rsid w:val="00B83C4C"/>
    <w:rsid w:val="00B84C1F"/>
    <w:rsid w:val="00B8594C"/>
    <w:rsid w:val="00B8666B"/>
    <w:rsid w:val="00B87475"/>
    <w:rsid w:val="00B87A68"/>
    <w:rsid w:val="00B87D06"/>
    <w:rsid w:val="00B911FD"/>
    <w:rsid w:val="00B91390"/>
    <w:rsid w:val="00B9274D"/>
    <w:rsid w:val="00B9371D"/>
    <w:rsid w:val="00B93ED8"/>
    <w:rsid w:val="00B960E1"/>
    <w:rsid w:val="00B97189"/>
    <w:rsid w:val="00B9788F"/>
    <w:rsid w:val="00BA1D26"/>
    <w:rsid w:val="00BA2DEE"/>
    <w:rsid w:val="00BA3EEF"/>
    <w:rsid w:val="00BA72C0"/>
    <w:rsid w:val="00BA7809"/>
    <w:rsid w:val="00BA7946"/>
    <w:rsid w:val="00BA7AAD"/>
    <w:rsid w:val="00BB041D"/>
    <w:rsid w:val="00BB11AB"/>
    <w:rsid w:val="00BB197D"/>
    <w:rsid w:val="00BB393B"/>
    <w:rsid w:val="00BB498E"/>
    <w:rsid w:val="00BB4B8A"/>
    <w:rsid w:val="00BB4F28"/>
    <w:rsid w:val="00BB5A05"/>
    <w:rsid w:val="00BB6E57"/>
    <w:rsid w:val="00BC0829"/>
    <w:rsid w:val="00BC25C3"/>
    <w:rsid w:val="00BC3B0F"/>
    <w:rsid w:val="00BC44A7"/>
    <w:rsid w:val="00BC4BE0"/>
    <w:rsid w:val="00BC650F"/>
    <w:rsid w:val="00BD0413"/>
    <w:rsid w:val="00BD493F"/>
    <w:rsid w:val="00BE0613"/>
    <w:rsid w:val="00BE0D37"/>
    <w:rsid w:val="00BE1B06"/>
    <w:rsid w:val="00BE448F"/>
    <w:rsid w:val="00BE6A93"/>
    <w:rsid w:val="00BF0FE3"/>
    <w:rsid w:val="00BF1EB6"/>
    <w:rsid w:val="00BF285B"/>
    <w:rsid w:val="00BF4951"/>
    <w:rsid w:val="00BF4970"/>
    <w:rsid w:val="00BF532A"/>
    <w:rsid w:val="00BF6D3D"/>
    <w:rsid w:val="00BF7045"/>
    <w:rsid w:val="00BF7D00"/>
    <w:rsid w:val="00C0116A"/>
    <w:rsid w:val="00C02EF0"/>
    <w:rsid w:val="00C03771"/>
    <w:rsid w:val="00C04479"/>
    <w:rsid w:val="00C044F9"/>
    <w:rsid w:val="00C04DF0"/>
    <w:rsid w:val="00C05D59"/>
    <w:rsid w:val="00C065AE"/>
    <w:rsid w:val="00C06607"/>
    <w:rsid w:val="00C112FE"/>
    <w:rsid w:val="00C125A5"/>
    <w:rsid w:val="00C2042E"/>
    <w:rsid w:val="00C20C86"/>
    <w:rsid w:val="00C2136C"/>
    <w:rsid w:val="00C22259"/>
    <w:rsid w:val="00C22A56"/>
    <w:rsid w:val="00C22E15"/>
    <w:rsid w:val="00C23A4D"/>
    <w:rsid w:val="00C24099"/>
    <w:rsid w:val="00C24E9F"/>
    <w:rsid w:val="00C253F7"/>
    <w:rsid w:val="00C26612"/>
    <w:rsid w:val="00C26974"/>
    <w:rsid w:val="00C3087B"/>
    <w:rsid w:val="00C30F49"/>
    <w:rsid w:val="00C323D6"/>
    <w:rsid w:val="00C34C1C"/>
    <w:rsid w:val="00C36E92"/>
    <w:rsid w:val="00C4104C"/>
    <w:rsid w:val="00C42493"/>
    <w:rsid w:val="00C44647"/>
    <w:rsid w:val="00C46348"/>
    <w:rsid w:val="00C47940"/>
    <w:rsid w:val="00C522B1"/>
    <w:rsid w:val="00C619C9"/>
    <w:rsid w:val="00C65F2C"/>
    <w:rsid w:val="00C66DFE"/>
    <w:rsid w:val="00C6717E"/>
    <w:rsid w:val="00C7018F"/>
    <w:rsid w:val="00C72AC6"/>
    <w:rsid w:val="00C73236"/>
    <w:rsid w:val="00C73CDC"/>
    <w:rsid w:val="00C75778"/>
    <w:rsid w:val="00C77741"/>
    <w:rsid w:val="00C81B33"/>
    <w:rsid w:val="00C83CF6"/>
    <w:rsid w:val="00C856F1"/>
    <w:rsid w:val="00C8636F"/>
    <w:rsid w:val="00C86737"/>
    <w:rsid w:val="00C877FB"/>
    <w:rsid w:val="00C90B79"/>
    <w:rsid w:val="00C91872"/>
    <w:rsid w:val="00C92CBA"/>
    <w:rsid w:val="00C93FB3"/>
    <w:rsid w:val="00C9628C"/>
    <w:rsid w:val="00C970A5"/>
    <w:rsid w:val="00C970EE"/>
    <w:rsid w:val="00CA1434"/>
    <w:rsid w:val="00CA1E1C"/>
    <w:rsid w:val="00CA266B"/>
    <w:rsid w:val="00CA3927"/>
    <w:rsid w:val="00CA4421"/>
    <w:rsid w:val="00CB0B0E"/>
    <w:rsid w:val="00CB4F36"/>
    <w:rsid w:val="00CB5F36"/>
    <w:rsid w:val="00CC0A15"/>
    <w:rsid w:val="00CC1B82"/>
    <w:rsid w:val="00CC3AE0"/>
    <w:rsid w:val="00CC4FCD"/>
    <w:rsid w:val="00CC693A"/>
    <w:rsid w:val="00CC7C51"/>
    <w:rsid w:val="00CD18B3"/>
    <w:rsid w:val="00CD1C2C"/>
    <w:rsid w:val="00CD376C"/>
    <w:rsid w:val="00CD6B8B"/>
    <w:rsid w:val="00CE24FD"/>
    <w:rsid w:val="00CE2842"/>
    <w:rsid w:val="00CE4A07"/>
    <w:rsid w:val="00CE5AE1"/>
    <w:rsid w:val="00CE60BD"/>
    <w:rsid w:val="00CE6330"/>
    <w:rsid w:val="00CF1BC7"/>
    <w:rsid w:val="00CF3132"/>
    <w:rsid w:val="00CF4B12"/>
    <w:rsid w:val="00CF5DF2"/>
    <w:rsid w:val="00D011B4"/>
    <w:rsid w:val="00D02D3A"/>
    <w:rsid w:val="00D02D87"/>
    <w:rsid w:val="00D068EF"/>
    <w:rsid w:val="00D07BAF"/>
    <w:rsid w:val="00D20FC4"/>
    <w:rsid w:val="00D237B0"/>
    <w:rsid w:val="00D23BA0"/>
    <w:rsid w:val="00D25D57"/>
    <w:rsid w:val="00D32941"/>
    <w:rsid w:val="00D32D9E"/>
    <w:rsid w:val="00D32E30"/>
    <w:rsid w:val="00D3393D"/>
    <w:rsid w:val="00D37D36"/>
    <w:rsid w:val="00D401EA"/>
    <w:rsid w:val="00D40C44"/>
    <w:rsid w:val="00D42B78"/>
    <w:rsid w:val="00D42C4C"/>
    <w:rsid w:val="00D472F7"/>
    <w:rsid w:val="00D47EBA"/>
    <w:rsid w:val="00D516B7"/>
    <w:rsid w:val="00D5377A"/>
    <w:rsid w:val="00D54131"/>
    <w:rsid w:val="00D543F5"/>
    <w:rsid w:val="00D61516"/>
    <w:rsid w:val="00D630DB"/>
    <w:rsid w:val="00D7177E"/>
    <w:rsid w:val="00D71871"/>
    <w:rsid w:val="00D73EC3"/>
    <w:rsid w:val="00D74D7B"/>
    <w:rsid w:val="00D75272"/>
    <w:rsid w:val="00D75D35"/>
    <w:rsid w:val="00D81CD4"/>
    <w:rsid w:val="00D82E6E"/>
    <w:rsid w:val="00D83586"/>
    <w:rsid w:val="00D86F05"/>
    <w:rsid w:val="00D876A7"/>
    <w:rsid w:val="00D90105"/>
    <w:rsid w:val="00D918A1"/>
    <w:rsid w:val="00D935DF"/>
    <w:rsid w:val="00D96702"/>
    <w:rsid w:val="00D96DF8"/>
    <w:rsid w:val="00DA09C1"/>
    <w:rsid w:val="00DA0F25"/>
    <w:rsid w:val="00DA2DB2"/>
    <w:rsid w:val="00DA4750"/>
    <w:rsid w:val="00DB486E"/>
    <w:rsid w:val="00DB4872"/>
    <w:rsid w:val="00DB50C9"/>
    <w:rsid w:val="00DB5C6F"/>
    <w:rsid w:val="00DC5C94"/>
    <w:rsid w:val="00DC655B"/>
    <w:rsid w:val="00DC65F7"/>
    <w:rsid w:val="00DC666A"/>
    <w:rsid w:val="00DD0798"/>
    <w:rsid w:val="00DD2D05"/>
    <w:rsid w:val="00DD3476"/>
    <w:rsid w:val="00DE04CA"/>
    <w:rsid w:val="00DE0925"/>
    <w:rsid w:val="00DE1392"/>
    <w:rsid w:val="00DE1B56"/>
    <w:rsid w:val="00DE4B77"/>
    <w:rsid w:val="00DE6AA2"/>
    <w:rsid w:val="00DE6C84"/>
    <w:rsid w:val="00DE6F00"/>
    <w:rsid w:val="00DF0B31"/>
    <w:rsid w:val="00DF0C32"/>
    <w:rsid w:val="00DF19C4"/>
    <w:rsid w:val="00DF4011"/>
    <w:rsid w:val="00DF42F7"/>
    <w:rsid w:val="00DF45C7"/>
    <w:rsid w:val="00DF7DF6"/>
    <w:rsid w:val="00E065A5"/>
    <w:rsid w:val="00E0696C"/>
    <w:rsid w:val="00E0697B"/>
    <w:rsid w:val="00E06F48"/>
    <w:rsid w:val="00E0781C"/>
    <w:rsid w:val="00E10F0D"/>
    <w:rsid w:val="00E11588"/>
    <w:rsid w:val="00E168F0"/>
    <w:rsid w:val="00E1704E"/>
    <w:rsid w:val="00E174F6"/>
    <w:rsid w:val="00E21D83"/>
    <w:rsid w:val="00E241D4"/>
    <w:rsid w:val="00E30B27"/>
    <w:rsid w:val="00E323C8"/>
    <w:rsid w:val="00E33D53"/>
    <w:rsid w:val="00E34D98"/>
    <w:rsid w:val="00E35397"/>
    <w:rsid w:val="00E36B3B"/>
    <w:rsid w:val="00E37242"/>
    <w:rsid w:val="00E37EC0"/>
    <w:rsid w:val="00E40393"/>
    <w:rsid w:val="00E40933"/>
    <w:rsid w:val="00E40D2B"/>
    <w:rsid w:val="00E41F53"/>
    <w:rsid w:val="00E42853"/>
    <w:rsid w:val="00E44BD3"/>
    <w:rsid w:val="00E46A9C"/>
    <w:rsid w:val="00E46F69"/>
    <w:rsid w:val="00E470F9"/>
    <w:rsid w:val="00E476CC"/>
    <w:rsid w:val="00E506AC"/>
    <w:rsid w:val="00E5424E"/>
    <w:rsid w:val="00E602A8"/>
    <w:rsid w:val="00E67860"/>
    <w:rsid w:val="00E67C4E"/>
    <w:rsid w:val="00E72417"/>
    <w:rsid w:val="00E73165"/>
    <w:rsid w:val="00E74CE0"/>
    <w:rsid w:val="00E74D81"/>
    <w:rsid w:val="00E75C78"/>
    <w:rsid w:val="00E77418"/>
    <w:rsid w:val="00E81C35"/>
    <w:rsid w:val="00E83D42"/>
    <w:rsid w:val="00E861E7"/>
    <w:rsid w:val="00E8646C"/>
    <w:rsid w:val="00E902E6"/>
    <w:rsid w:val="00E907E9"/>
    <w:rsid w:val="00E93AB4"/>
    <w:rsid w:val="00E93E76"/>
    <w:rsid w:val="00E97B26"/>
    <w:rsid w:val="00E97F74"/>
    <w:rsid w:val="00EA17D7"/>
    <w:rsid w:val="00EA64DD"/>
    <w:rsid w:val="00EB184E"/>
    <w:rsid w:val="00EB2029"/>
    <w:rsid w:val="00EB4411"/>
    <w:rsid w:val="00EC2534"/>
    <w:rsid w:val="00EC4640"/>
    <w:rsid w:val="00EC4EAC"/>
    <w:rsid w:val="00EC6722"/>
    <w:rsid w:val="00EC6EF6"/>
    <w:rsid w:val="00EC77E2"/>
    <w:rsid w:val="00EC7C73"/>
    <w:rsid w:val="00ED66EC"/>
    <w:rsid w:val="00ED686D"/>
    <w:rsid w:val="00ED6F04"/>
    <w:rsid w:val="00ED7A01"/>
    <w:rsid w:val="00ED7C9A"/>
    <w:rsid w:val="00EE0A90"/>
    <w:rsid w:val="00EE4842"/>
    <w:rsid w:val="00EF0FC9"/>
    <w:rsid w:val="00EF12E0"/>
    <w:rsid w:val="00EF1E3E"/>
    <w:rsid w:val="00EF243E"/>
    <w:rsid w:val="00EF2572"/>
    <w:rsid w:val="00EF45EC"/>
    <w:rsid w:val="00EF4D74"/>
    <w:rsid w:val="00EF4D87"/>
    <w:rsid w:val="00EF5D68"/>
    <w:rsid w:val="00EF6738"/>
    <w:rsid w:val="00EF7609"/>
    <w:rsid w:val="00EF7CBE"/>
    <w:rsid w:val="00F0091D"/>
    <w:rsid w:val="00F03193"/>
    <w:rsid w:val="00F03F8D"/>
    <w:rsid w:val="00F041A8"/>
    <w:rsid w:val="00F05C36"/>
    <w:rsid w:val="00F06A85"/>
    <w:rsid w:val="00F077BE"/>
    <w:rsid w:val="00F07830"/>
    <w:rsid w:val="00F10318"/>
    <w:rsid w:val="00F12005"/>
    <w:rsid w:val="00F13DFA"/>
    <w:rsid w:val="00F160B5"/>
    <w:rsid w:val="00F16565"/>
    <w:rsid w:val="00F20533"/>
    <w:rsid w:val="00F21D49"/>
    <w:rsid w:val="00F21F05"/>
    <w:rsid w:val="00F22BEF"/>
    <w:rsid w:val="00F23D6A"/>
    <w:rsid w:val="00F2666F"/>
    <w:rsid w:val="00F26866"/>
    <w:rsid w:val="00F3281F"/>
    <w:rsid w:val="00F32C36"/>
    <w:rsid w:val="00F33597"/>
    <w:rsid w:val="00F34617"/>
    <w:rsid w:val="00F37E92"/>
    <w:rsid w:val="00F42DDE"/>
    <w:rsid w:val="00F43675"/>
    <w:rsid w:val="00F4538F"/>
    <w:rsid w:val="00F45A51"/>
    <w:rsid w:val="00F45AF0"/>
    <w:rsid w:val="00F50543"/>
    <w:rsid w:val="00F50EEA"/>
    <w:rsid w:val="00F527F1"/>
    <w:rsid w:val="00F52AD9"/>
    <w:rsid w:val="00F54E4C"/>
    <w:rsid w:val="00F57FE6"/>
    <w:rsid w:val="00F6165E"/>
    <w:rsid w:val="00F63841"/>
    <w:rsid w:val="00F63B6E"/>
    <w:rsid w:val="00F6431D"/>
    <w:rsid w:val="00F6463D"/>
    <w:rsid w:val="00F64AB3"/>
    <w:rsid w:val="00F66663"/>
    <w:rsid w:val="00F66C95"/>
    <w:rsid w:val="00F67814"/>
    <w:rsid w:val="00F719CA"/>
    <w:rsid w:val="00F763C5"/>
    <w:rsid w:val="00F77BEC"/>
    <w:rsid w:val="00F77F56"/>
    <w:rsid w:val="00F77FD8"/>
    <w:rsid w:val="00F81B75"/>
    <w:rsid w:val="00F821E0"/>
    <w:rsid w:val="00F8252F"/>
    <w:rsid w:val="00F85FC9"/>
    <w:rsid w:val="00F87283"/>
    <w:rsid w:val="00F87BF2"/>
    <w:rsid w:val="00F87D31"/>
    <w:rsid w:val="00F87E72"/>
    <w:rsid w:val="00F92BE3"/>
    <w:rsid w:val="00F92F87"/>
    <w:rsid w:val="00F96E66"/>
    <w:rsid w:val="00F97229"/>
    <w:rsid w:val="00F97FCA"/>
    <w:rsid w:val="00FA034D"/>
    <w:rsid w:val="00FA0AE1"/>
    <w:rsid w:val="00FA0B85"/>
    <w:rsid w:val="00FA13EC"/>
    <w:rsid w:val="00FA4BF2"/>
    <w:rsid w:val="00FA5956"/>
    <w:rsid w:val="00FA67C0"/>
    <w:rsid w:val="00FA73D0"/>
    <w:rsid w:val="00FA7FFA"/>
    <w:rsid w:val="00FB0F73"/>
    <w:rsid w:val="00FB199D"/>
    <w:rsid w:val="00FB3622"/>
    <w:rsid w:val="00FB7C98"/>
    <w:rsid w:val="00FC00D2"/>
    <w:rsid w:val="00FC1C07"/>
    <w:rsid w:val="00FC2FE0"/>
    <w:rsid w:val="00FC54F4"/>
    <w:rsid w:val="00FD12F5"/>
    <w:rsid w:val="00FD19D6"/>
    <w:rsid w:val="00FD48A2"/>
    <w:rsid w:val="00FD710A"/>
    <w:rsid w:val="00FD7EC2"/>
    <w:rsid w:val="00FD7FD7"/>
    <w:rsid w:val="00FE00C2"/>
    <w:rsid w:val="00FE1616"/>
    <w:rsid w:val="00FE4094"/>
    <w:rsid w:val="00FE47DE"/>
    <w:rsid w:val="00FE4A73"/>
    <w:rsid w:val="00FE5907"/>
    <w:rsid w:val="00FF0C44"/>
    <w:rsid w:val="00FF1CC1"/>
    <w:rsid w:val="00FF1D6C"/>
    <w:rsid w:val="00FF1DFD"/>
    <w:rsid w:val="00FF3559"/>
    <w:rsid w:val="00FF69AF"/>
    <w:rsid w:val="05E2A892"/>
    <w:rsid w:val="081F0F9F"/>
    <w:rsid w:val="0DCC8196"/>
    <w:rsid w:val="0E978535"/>
    <w:rsid w:val="0FAC5FD7"/>
    <w:rsid w:val="11BAC019"/>
    <w:rsid w:val="12D19772"/>
    <w:rsid w:val="14675F1F"/>
    <w:rsid w:val="14F57195"/>
    <w:rsid w:val="19CC02B5"/>
    <w:rsid w:val="1A0E4FA6"/>
    <w:rsid w:val="1A6070F8"/>
    <w:rsid w:val="1C905697"/>
    <w:rsid w:val="1E18FF98"/>
    <w:rsid w:val="1E2B63AC"/>
    <w:rsid w:val="1F3FB47F"/>
    <w:rsid w:val="2000BB48"/>
    <w:rsid w:val="2068E3CB"/>
    <w:rsid w:val="209AD93C"/>
    <w:rsid w:val="23395F01"/>
    <w:rsid w:val="26C998A7"/>
    <w:rsid w:val="27A42A6C"/>
    <w:rsid w:val="28796735"/>
    <w:rsid w:val="2A11B00A"/>
    <w:rsid w:val="2A36DA86"/>
    <w:rsid w:val="2D3F7583"/>
    <w:rsid w:val="2FF00471"/>
    <w:rsid w:val="302CC9CF"/>
    <w:rsid w:val="30D18B2E"/>
    <w:rsid w:val="30DFE8DA"/>
    <w:rsid w:val="3108DEF0"/>
    <w:rsid w:val="313A86D7"/>
    <w:rsid w:val="35CACBAE"/>
    <w:rsid w:val="35ED12AB"/>
    <w:rsid w:val="3610A643"/>
    <w:rsid w:val="3687782B"/>
    <w:rsid w:val="36A2BA41"/>
    <w:rsid w:val="37FB984C"/>
    <w:rsid w:val="3938E518"/>
    <w:rsid w:val="394B85E7"/>
    <w:rsid w:val="395B041A"/>
    <w:rsid w:val="3B07AEA9"/>
    <w:rsid w:val="3C85E470"/>
    <w:rsid w:val="3FB27EAF"/>
    <w:rsid w:val="3FCACD43"/>
    <w:rsid w:val="40E88C16"/>
    <w:rsid w:val="41922A37"/>
    <w:rsid w:val="42E2A87A"/>
    <w:rsid w:val="4415196B"/>
    <w:rsid w:val="44BA5977"/>
    <w:rsid w:val="470F5CF1"/>
    <w:rsid w:val="47663847"/>
    <w:rsid w:val="482AE69C"/>
    <w:rsid w:val="4A9573BA"/>
    <w:rsid w:val="4A97FBD7"/>
    <w:rsid w:val="4CBB8410"/>
    <w:rsid w:val="4D1CF3A8"/>
    <w:rsid w:val="4E861E34"/>
    <w:rsid w:val="4FC3A3DE"/>
    <w:rsid w:val="4FF27BE3"/>
    <w:rsid w:val="50569AE5"/>
    <w:rsid w:val="51D0E8FE"/>
    <w:rsid w:val="564C48F4"/>
    <w:rsid w:val="5725DDED"/>
    <w:rsid w:val="5A05DA51"/>
    <w:rsid w:val="5A9F617D"/>
    <w:rsid w:val="5B58BB95"/>
    <w:rsid w:val="5BAC5346"/>
    <w:rsid w:val="5E1481A5"/>
    <w:rsid w:val="61C4D1A5"/>
    <w:rsid w:val="6590D696"/>
    <w:rsid w:val="66CD4D98"/>
    <w:rsid w:val="66D657EF"/>
    <w:rsid w:val="68A381F4"/>
    <w:rsid w:val="6AB5664B"/>
    <w:rsid w:val="6AB8226D"/>
    <w:rsid w:val="6B152FE3"/>
    <w:rsid w:val="715642A8"/>
    <w:rsid w:val="71638461"/>
    <w:rsid w:val="72DABFB1"/>
    <w:rsid w:val="73B583FC"/>
    <w:rsid w:val="746847A3"/>
    <w:rsid w:val="74BC97AD"/>
    <w:rsid w:val="763D6260"/>
    <w:rsid w:val="76B2CC13"/>
    <w:rsid w:val="77AD935A"/>
    <w:rsid w:val="77E7209A"/>
    <w:rsid w:val="796D6BBF"/>
    <w:rsid w:val="7A9F8276"/>
    <w:rsid w:val="7BCCBF0B"/>
    <w:rsid w:val="7CB01EEC"/>
    <w:rsid w:val="7E3A1633"/>
    <w:rsid w:val="7E7A29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74B4"/>
  <w15:docId w15:val="{2ECCDE31-F05C-4D3A-AFA9-2657E434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styleId="Tabelacomgrade">
    <w:name w:val="Table Grid"/>
    <w:basedOn w:val="Tabelanormal"/>
    <w:uiPriority w:val="39"/>
    <w:rsid w:val="00DC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3165E4"/>
    <w:tblPr>
      <w:tblCellMar>
        <w:top w:w="0" w:type="dxa"/>
        <w:left w:w="0" w:type="dxa"/>
        <w:bottom w:w="0" w:type="dxa"/>
        <w:right w:w="0" w:type="dxa"/>
      </w:tblCellMar>
    </w:tblPr>
  </w:style>
  <w:style w:type="paragraph" w:styleId="Corpodetexto">
    <w:name w:val="Body Text"/>
    <w:basedOn w:val="Normal"/>
    <w:link w:val="CorpodetextoChar"/>
    <w:uiPriority w:val="1"/>
    <w:qFormat/>
    <w:rsid w:val="00007CB3"/>
    <w:pPr>
      <w:widowControl w:val="0"/>
      <w:autoSpaceDE w:val="0"/>
      <w:autoSpaceDN w:val="0"/>
      <w:spacing w:after="0" w:line="240" w:lineRule="auto"/>
    </w:pPr>
    <w:rPr>
      <w:lang w:val="pt-PT"/>
    </w:rPr>
  </w:style>
  <w:style w:type="character" w:customStyle="1" w:styleId="CorpodetextoChar">
    <w:name w:val="Corpo de texto Char"/>
    <w:basedOn w:val="Fontepargpadro"/>
    <w:link w:val="Corpodetexto"/>
    <w:uiPriority w:val="1"/>
    <w:rsid w:val="00007CB3"/>
    <w:rPr>
      <w:rFonts w:ascii="Calibri" w:eastAsia="Calibri" w:hAnsi="Calibri" w:cs="Calibri"/>
      <w:kern w:val="0"/>
      <w:lang w:val="pt-PT"/>
    </w:rPr>
  </w:style>
  <w:style w:type="paragraph" w:styleId="PargrafodaLista">
    <w:name w:val="List Paragraph"/>
    <w:basedOn w:val="Normal"/>
    <w:uiPriority w:val="1"/>
    <w:qFormat/>
    <w:rsid w:val="00007CB3"/>
    <w:pPr>
      <w:widowControl w:val="0"/>
      <w:autoSpaceDE w:val="0"/>
      <w:autoSpaceDN w:val="0"/>
      <w:spacing w:after="0" w:line="240" w:lineRule="auto"/>
      <w:ind w:left="377"/>
      <w:jc w:val="both"/>
    </w:pPr>
    <w:rPr>
      <w:lang w:val="pt-PT"/>
    </w:rPr>
  </w:style>
  <w:style w:type="paragraph" w:customStyle="1" w:styleId="TableParagraph">
    <w:name w:val="Table Paragraph"/>
    <w:basedOn w:val="Normal"/>
    <w:uiPriority w:val="1"/>
    <w:qFormat/>
    <w:rsid w:val="00007CB3"/>
    <w:pPr>
      <w:widowControl w:val="0"/>
      <w:autoSpaceDE w:val="0"/>
      <w:autoSpaceDN w:val="0"/>
      <w:spacing w:after="0" w:line="240" w:lineRule="auto"/>
    </w:pPr>
    <w:rPr>
      <w:lang w:val="pt-PT"/>
    </w:rPr>
  </w:style>
  <w:style w:type="character" w:styleId="Hyperlink">
    <w:name w:val="Hyperlink"/>
    <w:basedOn w:val="Fontepargpadro"/>
    <w:uiPriority w:val="99"/>
    <w:unhideWhenUsed/>
    <w:rsid w:val="00B61060"/>
    <w:rPr>
      <w:color w:val="0563C1" w:themeColor="hyperlink"/>
      <w:u w:val="single"/>
    </w:rPr>
  </w:style>
  <w:style w:type="character" w:styleId="MenoPendente">
    <w:name w:val="Unresolved Mention"/>
    <w:basedOn w:val="Fontepargpadro"/>
    <w:uiPriority w:val="99"/>
    <w:semiHidden/>
    <w:unhideWhenUsed/>
    <w:rsid w:val="00B61060"/>
    <w:rPr>
      <w:color w:val="605E5C"/>
      <w:shd w:val="clear" w:color="auto" w:fill="E1DFDD"/>
    </w:rPr>
  </w:style>
  <w:style w:type="paragraph" w:styleId="Cabealho">
    <w:name w:val="header"/>
    <w:basedOn w:val="Normal"/>
    <w:link w:val="CabealhoChar"/>
    <w:uiPriority w:val="99"/>
    <w:unhideWhenUsed/>
    <w:rsid w:val="00FB11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1107"/>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pPr>
      <w:widowControl w:val="0"/>
      <w:autoSpaceDE w:val="0"/>
      <w:autoSpaceDN w:val="0"/>
      <w:spacing w:after="0" w:line="240" w:lineRule="auto"/>
    </w:pPr>
    <w:rPr>
      <w:lang w:val="en-US"/>
    </w:rPr>
    <w:tblPr>
      <w:tblStyleRowBandSize w:val="1"/>
      <w:tblStyleColBandSize w:val="1"/>
    </w:tblPr>
  </w:style>
  <w:style w:type="table" w:customStyle="1" w:styleId="a0">
    <w:basedOn w:val="Tabelanormal"/>
    <w:pPr>
      <w:widowControl w:val="0"/>
      <w:autoSpaceDE w:val="0"/>
      <w:autoSpaceDN w:val="0"/>
      <w:spacing w:after="0" w:line="240" w:lineRule="auto"/>
    </w:pPr>
    <w:rPr>
      <w:lang w:val="en-US"/>
    </w:rPr>
    <w:tblPr>
      <w:tblStyleRowBandSize w:val="1"/>
      <w:tblStyleColBandSize w:val="1"/>
    </w:tblPr>
  </w:style>
  <w:style w:type="table" w:customStyle="1" w:styleId="a1">
    <w:basedOn w:val="Tabelanormal"/>
    <w:pPr>
      <w:widowControl w:val="0"/>
      <w:autoSpaceDE w:val="0"/>
      <w:autoSpaceDN w:val="0"/>
      <w:spacing w:after="0" w:line="240" w:lineRule="auto"/>
    </w:pPr>
    <w:rPr>
      <w:lang w:val="en-US"/>
    </w:rPr>
    <w:tblPr>
      <w:tblStyleRowBandSize w:val="1"/>
      <w:tblStyleColBandSize w:val="1"/>
    </w:tblPr>
  </w:style>
  <w:style w:type="table" w:customStyle="1" w:styleId="a2">
    <w:basedOn w:val="Tabelanormal"/>
    <w:pPr>
      <w:widowControl w:val="0"/>
      <w:autoSpaceDE w:val="0"/>
      <w:autoSpaceDN w:val="0"/>
      <w:spacing w:after="0" w:line="240" w:lineRule="auto"/>
    </w:pPr>
    <w:rPr>
      <w:lang w:val="en-US"/>
    </w:rPr>
    <w:tblPr>
      <w:tblStyleRowBandSize w:val="1"/>
      <w:tblStyleColBandSize w:val="1"/>
    </w:tblPr>
  </w:style>
  <w:style w:type="table" w:customStyle="1" w:styleId="a3">
    <w:basedOn w:val="Tabelanormal"/>
    <w:pPr>
      <w:widowControl w:val="0"/>
      <w:autoSpaceDE w:val="0"/>
      <w:autoSpaceDN w:val="0"/>
      <w:spacing w:after="0" w:line="240" w:lineRule="auto"/>
    </w:pPr>
    <w:rPr>
      <w:lang w:val="en-US"/>
    </w:rPr>
    <w:tblPr>
      <w:tblStyleRowBandSize w:val="1"/>
      <w:tblStyleColBandSize w:val="1"/>
    </w:tblPr>
  </w:style>
  <w:style w:type="paragraph" w:styleId="Reviso">
    <w:name w:val="Revision"/>
    <w:hidden/>
    <w:uiPriority w:val="99"/>
    <w:semiHidden/>
    <w:rsid w:val="008874FD"/>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8874FD"/>
    <w:rPr>
      <w:b/>
      <w:bCs/>
    </w:rPr>
  </w:style>
  <w:style w:type="character" w:customStyle="1" w:styleId="AssuntodocomentrioChar">
    <w:name w:val="Assunto do comentário Char"/>
    <w:basedOn w:val="TextodecomentrioChar"/>
    <w:link w:val="Assuntodocomentrio"/>
    <w:uiPriority w:val="99"/>
    <w:semiHidden/>
    <w:rsid w:val="008874FD"/>
    <w:rPr>
      <w:b/>
      <w:bCs/>
      <w:sz w:val="20"/>
      <w:szCs w:val="20"/>
    </w:rPr>
  </w:style>
  <w:style w:type="paragraph" w:customStyle="1" w:styleId="p1">
    <w:name w:val="p1"/>
    <w:basedOn w:val="Normal"/>
    <w:rsid w:val="00C7018F"/>
    <w:pPr>
      <w:spacing w:after="0" w:line="240" w:lineRule="auto"/>
    </w:pPr>
    <w:rPr>
      <w:rFonts w:ascii="Helvetica" w:eastAsia="Times New Roman" w:hAnsi="Helvetica" w:cs="Times New Roman"/>
      <w:color w:val="000000"/>
      <w:sz w:val="17"/>
      <w:szCs w:val="17"/>
    </w:rPr>
  </w:style>
  <w:style w:type="character" w:customStyle="1" w:styleId="apple-converted-space">
    <w:name w:val="apple-converted-space"/>
    <w:basedOn w:val="Fontepargpadro"/>
    <w:rsid w:val="00F34617"/>
  </w:style>
  <w:style w:type="character" w:customStyle="1" w:styleId="s1">
    <w:name w:val="s1"/>
    <w:basedOn w:val="Fontepargpadro"/>
    <w:rsid w:val="00F34617"/>
    <w:rPr>
      <w:rFonts w:ascii="Arial" w:hAnsi="Arial" w:cs="Arial" w:hint="cs"/>
      <w:sz w:val="17"/>
      <w:szCs w:val="17"/>
    </w:rPr>
  </w:style>
  <w:style w:type="character" w:customStyle="1" w:styleId="s2">
    <w:name w:val="s2"/>
    <w:basedOn w:val="Fontepargpadro"/>
    <w:rsid w:val="00F64AB3"/>
    <w:rPr>
      <w:rFonts w:ascii="Arial" w:hAnsi="Arial" w:cs="Arial" w:hint="cs"/>
      <w:sz w:val="15"/>
      <w:szCs w:val="15"/>
    </w:rPr>
  </w:style>
  <w:style w:type="table" w:customStyle="1" w:styleId="TableNormal1">
    <w:name w:val="Table Normal1"/>
    <w:rsid w:val="00134BAD"/>
    <w:tblPr>
      <w:tblCellMar>
        <w:top w:w="0" w:type="dxa"/>
        <w:left w:w="0" w:type="dxa"/>
        <w:bottom w:w="0" w:type="dxa"/>
        <w:right w:w="0" w:type="dxa"/>
      </w:tblCellMar>
    </w:tblPr>
  </w:style>
  <w:style w:type="table" w:customStyle="1" w:styleId="TableNormal2">
    <w:name w:val="Table Normal2"/>
    <w:uiPriority w:val="2"/>
    <w:unhideWhenUsed/>
    <w:qFormat/>
    <w:rsid w:val="00134B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denotadefim">
    <w:name w:val="endnote text"/>
    <w:basedOn w:val="Normal"/>
    <w:link w:val="TextodenotadefimChar"/>
    <w:uiPriority w:val="99"/>
    <w:semiHidden/>
    <w:unhideWhenUsed/>
    <w:rsid w:val="007A1A3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A1A31"/>
    <w:rPr>
      <w:sz w:val="20"/>
      <w:szCs w:val="20"/>
    </w:rPr>
  </w:style>
  <w:style w:type="character" w:styleId="Refdenotadefim">
    <w:name w:val="endnote reference"/>
    <w:basedOn w:val="Fontepargpadro"/>
    <w:uiPriority w:val="99"/>
    <w:semiHidden/>
    <w:unhideWhenUsed/>
    <w:rsid w:val="007A1A31"/>
    <w:rPr>
      <w:vertAlign w:val="superscript"/>
    </w:rPr>
  </w:style>
  <w:style w:type="paragraph" w:styleId="Textodenotaderodap">
    <w:name w:val="footnote text"/>
    <w:basedOn w:val="Normal"/>
    <w:link w:val="TextodenotaderodapChar"/>
    <w:uiPriority w:val="99"/>
    <w:semiHidden/>
    <w:unhideWhenUsed/>
    <w:rsid w:val="009208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20871"/>
    <w:rPr>
      <w:sz w:val="20"/>
      <w:szCs w:val="20"/>
    </w:rPr>
  </w:style>
  <w:style w:type="character" w:styleId="Refdenotaderodap">
    <w:name w:val="footnote reference"/>
    <w:basedOn w:val="Fontepargpadro"/>
    <w:uiPriority w:val="99"/>
    <w:semiHidden/>
    <w:unhideWhenUsed/>
    <w:rsid w:val="00920871"/>
    <w:rPr>
      <w:vertAlign w:val="superscript"/>
    </w:rPr>
  </w:style>
  <w:style w:type="paragraph" w:styleId="NormalWeb">
    <w:name w:val="Normal (Web)"/>
    <w:basedOn w:val="Normal"/>
    <w:uiPriority w:val="99"/>
    <w:semiHidden/>
    <w:unhideWhenUsed/>
    <w:rsid w:val="00B15E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1645">
      <w:bodyDiv w:val="1"/>
      <w:marLeft w:val="0"/>
      <w:marRight w:val="0"/>
      <w:marTop w:val="0"/>
      <w:marBottom w:val="0"/>
      <w:divBdr>
        <w:top w:val="none" w:sz="0" w:space="0" w:color="auto"/>
        <w:left w:val="none" w:sz="0" w:space="0" w:color="auto"/>
        <w:bottom w:val="none" w:sz="0" w:space="0" w:color="auto"/>
        <w:right w:val="none" w:sz="0" w:space="0" w:color="auto"/>
      </w:divBdr>
    </w:div>
    <w:div w:id="112216852">
      <w:bodyDiv w:val="1"/>
      <w:marLeft w:val="0"/>
      <w:marRight w:val="0"/>
      <w:marTop w:val="0"/>
      <w:marBottom w:val="0"/>
      <w:divBdr>
        <w:top w:val="none" w:sz="0" w:space="0" w:color="auto"/>
        <w:left w:val="none" w:sz="0" w:space="0" w:color="auto"/>
        <w:bottom w:val="none" w:sz="0" w:space="0" w:color="auto"/>
        <w:right w:val="none" w:sz="0" w:space="0" w:color="auto"/>
      </w:divBdr>
    </w:div>
    <w:div w:id="266888306">
      <w:bodyDiv w:val="1"/>
      <w:marLeft w:val="0"/>
      <w:marRight w:val="0"/>
      <w:marTop w:val="0"/>
      <w:marBottom w:val="0"/>
      <w:divBdr>
        <w:top w:val="none" w:sz="0" w:space="0" w:color="auto"/>
        <w:left w:val="none" w:sz="0" w:space="0" w:color="auto"/>
        <w:bottom w:val="none" w:sz="0" w:space="0" w:color="auto"/>
        <w:right w:val="none" w:sz="0" w:space="0" w:color="auto"/>
      </w:divBdr>
    </w:div>
    <w:div w:id="811796487">
      <w:bodyDiv w:val="1"/>
      <w:marLeft w:val="0"/>
      <w:marRight w:val="0"/>
      <w:marTop w:val="0"/>
      <w:marBottom w:val="0"/>
      <w:divBdr>
        <w:top w:val="none" w:sz="0" w:space="0" w:color="auto"/>
        <w:left w:val="none" w:sz="0" w:space="0" w:color="auto"/>
        <w:bottom w:val="none" w:sz="0" w:space="0" w:color="auto"/>
        <w:right w:val="none" w:sz="0" w:space="0" w:color="auto"/>
      </w:divBdr>
    </w:div>
    <w:div w:id="1000500164">
      <w:bodyDiv w:val="1"/>
      <w:marLeft w:val="0"/>
      <w:marRight w:val="0"/>
      <w:marTop w:val="0"/>
      <w:marBottom w:val="0"/>
      <w:divBdr>
        <w:top w:val="none" w:sz="0" w:space="0" w:color="auto"/>
        <w:left w:val="none" w:sz="0" w:space="0" w:color="auto"/>
        <w:bottom w:val="none" w:sz="0" w:space="0" w:color="auto"/>
        <w:right w:val="none" w:sz="0" w:space="0" w:color="auto"/>
      </w:divBdr>
    </w:div>
    <w:div w:id="1024672977">
      <w:bodyDiv w:val="1"/>
      <w:marLeft w:val="0"/>
      <w:marRight w:val="0"/>
      <w:marTop w:val="0"/>
      <w:marBottom w:val="0"/>
      <w:divBdr>
        <w:top w:val="none" w:sz="0" w:space="0" w:color="auto"/>
        <w:left w:val="none" w:sz="0" w:space="0" w:color="auto"/>
        <w:bottom w:val="none" w:sz="0" w:space="0" w:color="auto"/>
        <w:right w:val="none" w:sz="0" w:space="0" w:color="auto"/>
      </w:divBdr>
    </w:div>
    <w:div w:id="1500000840">
      <w:bodyDiv w:val="1"/>
      <w:marLeft w:val="0"/>
      <w:marRight w:val="0"/>
      <w:marTop w:val="0"/>
      <w:marBottom w:val="0"/>
      <w:divBdr>
        <w:top w:val="none" w:sz="0" w:space="0" w:color="auto"/>
        <w:left w:val="none" w:sz="0" w:space="0" w:color="auto"/>
        <w:bottom w:val="none" w:sz="0" w:space="0" w:color="auto"/>
        <w:right w:val="none" w:sz="0" w:space="0" w:color="auto"/>
      </w:divBdr>
    </w:div>
    <w:div w:id="1516000096">
      <w:bodyDiv w:val="1"/>
      <w:marLeft w:val="0"/>
      <w:marRight w:val="0"/>
      <w:marTop w:val="0"/>
      <w:marBottom w:val="0"/>
      <w:divBdr>
        <w:top w:val="none" w:sz="0" w:space="0" w:color="auto"/>
        <w:left w:val="none" w:sz="0" w:space="0" w:color="auto"/>
        <w:bottom w:val="none" w:sz="0" w:space="0" w:color="auto"/>
        <w:right w:val="none" w:sz="0" w:space="0" w:color="auto"/>
      </w:divBdr>
    </w:div>
    <w:div w:id="1560551360">
      <w:bodyDiv w:val="1"/>
      <w:marLeft w:val="0"/>
      <w:marRight w:val="0"/>
      <w:marTop w:val="0"/>
      <w:marBottom w:val="0"/>
      <w:divBdr>
        <w:top w:val="none" w:sz="0" w:space="0" w:color="auto"/>
        <w:left w:val="none" w:sz="0" w:space="0" w:color="auto"/>
        <w:bottom w:val="none" w:sz="0" w:space="0" w:color="auto"/>
        <w:right w:val="none" w:sz="0" w:space="0" w:color="auto"/>
      </w:divBdr>
    </w:div>
    <w:div w:id="1561286609">
      <w:bodyDiv w:val="1"/>
      <w:marLeft w:val="0"/>
      <w:marRight w:val="0"/>
      <w:marTop w:val="0"/>
      <w:marBottom w:val="0"/>
      <w:divBdr>
        <w:top w:val="none" w:sz="0" w:space="0" w:color="auto"/>
        <w:left w:val="none" w:sz="0" w:space="0" w:color="auto"/>
        <w:bottom w:val="none" w:sz="0" w:space="0" w:color="auto"/>
        <w:right w:val="none" w:sz="0" w:space="0" w:color="auto"/>
      </w:divBdr>
    </w:div>
    <w:div w:id="1838612748">
      <w:bodyDiv w:val="1"/>
      <w:marLeft w:val="0"/>
      <w:marRight w:val="0"/>
      <w:marTop w:val="0"/>
      <w:marBottom w:val="0"/>
      <w:divBdr>
        <w:top w:val="none" w:sz="0" w:space="0" w:color="auto"/>
        <w:left w:val="none" w:sz="0" w:space="0" w:color="auto"/>
        <w:bottom w:val="none" w:sz="0" w:space="0" w:color="auto"/>
        <w:right w:val="none" w:sz="0" w:space="0" w:color="auto"/>
      </w:divBdr>
    </w:div>
    <w:div w:id="2005891405">
      <w:bodyDiv w:val="1"/>
      <w:marLeft w:val="0"/>
      <w:marRight w:val="0"/>
      <w:marTop w:val="0"/>
      <w:marBottom w:val="0"/>
      <w:divBdr>
        <w:top w:val="none" w:sz="0" w:space="0" w:color="auto"/>
        <w:left w:val="none" w:sz="0" w:space="0" w:color="auto"/>
        <w:bottom w:val="none" w:sz="0" w:space="0" w:color="auto"/>
        <w:right w:val="none" w:sz="0" w:space="0" w:color="auto"/>
      </w:divBdr>
    </w:div>
    <w:div w:id="2094743321">
      <w:bodyDiv w:val="1"/>
      <w:marLeft w:val="0"/>
      <w:marRight w:val="0"/>
      <w:marTop w:val="0"/>
      <w:marBottom w:val="0"/>
      <w:divBdr>
        <w:top w:val="none" w:sz="0" w:space="0" w:color="auto"/>
        <w:left w:val="none" w:sz="0" w:space="0" w:color="auto"/>
        <w:bottom w:val="none" w:sz="0" w:space="0" w:color="auto"/>
        <w:right w:val="none" w:sz="0" w:space="0" w:color="auto"/>
      </w:divBdr>
    </w:div>
    <w:div w:id="2105564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19bbeff-3503-43a6-9ed0-b565ad80cd6e">
      <Terms xmlns="http://schemas.microsoft.com/office/infopath/2007/PartnerControls"/>
    </lcf76f155ced4ddcb4097134ff3c332f>
    <TaxCatchAll xmlns="4a730d0f-d625-4c4f-b2ea-535b59249dcb"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t7GrHHYyfa4YGsgdTSaQmOU+hg==">CgMxLjA4AHIhMXNvYjRQeE5odTlwYjc4cHpJR2dsNUljWGZwWkJ0cVdf</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16183BE81B2AE1459CD2FCE2A03236C7" ma:contentTypeVersion="21" ma:contentTypeDescription="Crie um novo documento." ma:contentTypeScope="" ma:versionID="6aa61c483048ccaa564343075f58d227">
  <xsd:schema xmlns:xsd="http://www.w3.org/2001/XMLSchema" xmlns:xs="http://www.w3.org/2001/XMLSchema" xmlns:p="http://schemas.microsoft.com/office/2006/metadata/properties" xmlns:ns1="http://schemas.microsoft.com/sharepoint/v3" xmlns:ns2="e19bbeff-3503-43a6-9ed0-b565ad80cd6e" xmlns:ns3="4a730d0f-d625-4c4f-b2ea-535b59249dcb" targetNamespace="http://schemas.microsoft.com/office/2006/metadata/properties" ma:root="true" ma:fieldsID="337d698f8837075ac28ef6b40e4a715a" ns1:_="" ns2:_="" ns3:_="">
    <xsd:import namespace="http://schemas.microsoft.com/sharepoint/v3"/>
    <xsd:import namespace="e19bbeff-3503-43a6-9ed0-b565ad80cd6e"/>
    <xsd:import namespace="4a730d0f-d625-4c4f-b2ea-535b59249d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bbeff-3503-43a6-9ed0-b565ad80c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c59631a3-de49-4a01-a783-7056293a7d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30d0f-d625-4c4f-b2ea-535b59249dcb"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96d7b4a5-0d54-430a-a30e-a875353a0d69}" ma:internalName="TaxCatchAll" ma:showField="CatchAllData" ma:web="4a730d0f-d625-4c4f-b2ea-535b59249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B72FD-C163-4C80-8FAA-DA05E8171267}">
  <ds:schemaRefs>
    <ds:schemaRef ds:uri="http://schemas.microsoft.com/office/2006/metadata/properties"/>
    <ds:schemaRef ds:uri="http://schemas.microsoft.com/office/infopath/2007/PartnerControls"/>
    <ds:schemaRef ds:uri="http://schemas.microsoft.com/sharepoint/v3"/>
    <ds:schemaRef ds:uri="e19bbeff-3503-43a6-9ed0-b565ad80cd6e"/>
    <ds:schemaRef ds:uri="4a730d0f-d625-4c4f-b2ea-535b59249dcb"/>
  </ds:schemaRefs>
</ds:datastoreItem>
</file>

<file path=customXml/itemProps2.xml><?xml version="1.0" encoding="utf-8"?>
<ds:datastoreItem xmlns:ds="http://schemas.openxmlformats.org/officeDocument/2006/customXml" ds:itemID="{B51B38AB-3227-4210-85FD-1E75175212C2}">
  <ds:schemaRefs>
    <ds:schemaRef ds:uri="http://schemas.microsoft.com/sharepoint/v3/contenttype/forms"/>
  </ds:schemaRefs>
</ds:datastoreItem>
</file>

<file path=customXml/itemProps3.xml><?xml version="1.0" encoding="utf-8"?>
<ds:datastoreItem xmlns:ds="http://schemas.openxmlformats.org/officeDocument/2006/customXml" ds:itemID="{591F4BB4-753C-4DC2-8C11-CF03444461CF}">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D31D3CF-2F4C-4D13-AC93-36A902A18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9bbeff-3503-43a6-9ed0-b565ad80cd6e"/>
    <ds:schemaRef ds:uri="4a730d0f-d625-4c4f-b2ea-535b59249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4c6d28-5430-4551-bb0a-f15421020112}" enabled="1" method="Standard" siteId="{97298271-1bd7-4ac5-935b-88addef636cc}"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5026</Words>
  <Characters>27144</Characters>
  <Application>Microsoft Office Word</Application>
  <DocSecurity>0</DocSecurity>
  <Lines>226</Lines>
  <Paragraphs>64</Paragraphs>
  <ScaleCrop>false</ScaleCrop>
  <Company/>
  <LinksUpToDate>false</LinksUpToDate>
  <CharactersWithSpaces>32106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Leonardo Augusto Garcia</dc:creator>
  <cp:lastModifiedBy>Emilia Rosangela Pires da S. Franco</cp:lastModifiedBy>
  <cp:revision>5</cp:revision>
  <cp:lastPrinted>2026-03-13T20:18:00Z</cp:lastPrinted>
  <dcterms:created xsi:type="dcterms:W3CDTF">2026-04-30T13:52:00Z</dcterms:created>
  <dcterms:modified xsi:type="dcterms:W3CDTF">2026-04-30T14:05:00Z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6e46f5af,3e4dd02c,25768e27</vt:lpwstr>
  </property>
  <property fmtid="{D5CDD505-2E9C-101B-9397-08002B2CF9AE}" pid="3" name="ClassificationContentMarkingHeaderFontProps">
    <vt:lpwstr>#0000ff,10,Calibri</vt:lpwstr>
  </property>
  <property fmtid="{D5CDD505-2E9C-101B-9397-08002B2CF9AE}" pid="4" name="ClassificationContentMarkingHeaderText">
    <vt:lpwstr>Classificação: RESTRITA</vt:lpwstr>
  </property>
  <property fmtid="{D5CDD505-2E9C-101B-9397-08002B2CF9AE}" pid="5" name="MSIP_Label_549d7762-508d-44f8-a2ae-91da522b0310_Enabled">
    <vt:lpwstr>true</vt:lpwstr>
  </property>
  <property fmtid="{D5CDD505-2E9C-101B-9397-08002B2CF9AE}" pid="6" name="MSIP_Label_549d7762-508d-44f8-a2ae-91da522b0310_SetDate">
    <vt:lpwstr>2024-04-25T17:37:44Z</vt:lpwstr>
  </property>
  <property fmtid="{D5CDD505-2E9C-101B-9397-08002B2CF9AE}" pid="7" name="MSIP_Label_549d7762-508d-44f8-a2ae-91da522b0310_Method">
    <vt:lpwstr>Standard</vt:lpwstr>
  </property>
  <property fmtid="{D5CDD505-2E9C-101B-9397-08002B2CF9AE}" pid="8" name="MSIP_Label_549d7762-508d-44f8-a2ae-91da522b0310_Name">
    <vt:lpwstr>RESTRITA</vt:lpwstr>
  </property>
  <property fmtid="{D5CDD505-2E9C-101B-9397-08002B2CF9AE}" pid="9" name="MSIP_Label_549d7762-508d-44f8-a2ae-91da522b0310_SiteId">
    <vt:lpwstr>6d60b55c-2576-4d60-ae33-11df0ea07983</vt:lpwstr>
  </property>
  <property fmtid="{D5CDD505-2E9C-101B-9397-08002B2CF9AE}" pid="10" name="MSIP_Label_549d7762-508d-44f8-a2ae-91da522b0310_ActionId">
    <vt:lpwstr>aff4d9dc-424e-42e3-a894-c8fd0c389a67</vt:lpwstr>
  </property>
  <property fmtid="{D5CDD505-2E9C-101B-9397-08002B2CF9AE}" pid="11" name="MSIP_Label_549d7762-508d-44f8-a2ae-91da522b0310_ContentBits">
    <vt:lpwstr>1</vt:lpwstr>
  </property>
  <property fmtid="{D5CDD505-2E9C-101B-9397-08002B2CF9AE}" pid="12" name="ContentTypeId">
    <vt:lpwstr>0x01010016183BE81B2AE1459CD2FCE2A03236C7</vt:lpwstr>
  </property>
  <property fmtid="{D5CDD505-2E9C-101B-9397-08002B2CF9AE}" pid="13" name="MediaServiceImageTags">
    <vt:lpwstr>MediaServiceImageTags</vt:lpwstr>
  </property>
  <property fmtid="{D5CDD505-2E9C-101B-9397-08002B2CF9AE}" pid="14" name="ClassificationContentMarkingFooterShapeIds">
    <vt:lpwstr>798fa9b,48b1b12e,7994f11d</vt:lpwstr>
  </property>
  <property fmtid="{D5CDD505-2E9C-101B-9397-08002B2CF9AE}" pid="15" name="ClassificationContentMarkingFooterFontProps">
    <vt:lpwstr>#0000ff,10,Aptos</vt:lpwstr>
  </property>
  <property fmtid="{D5CDD505-2E9C-101B-9397-08002B2CF9AE}" pid="16" name="ClassificationContentMarkingFooterText">
    <vt:lpwstr>Uso Interno</vt:lpwstr>
  </property>
</Properties>
</file>